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9DE" w:rsidRPr="003A29DE" w:rsidRDefault="003A29DE">
      <w:pPr>
        <w:pStyle w:val="ConsPlusTitlePage"/>
        <w:rPr>
          <w:rFonts w:ascii="Times New Roman" w:hAnsi="Times New Roman" w:cs="Times New Roman"/>
          <w:sz w:val="28"/>
          <w:szCs w:val="28"/>
        </w:rPr>
      </w:pPr>
      <w:r w:rsidRPr="003A29DE">
        <w:rPr>
          <w:rFonts w:ascii="Times New Roman" w:hAnsi="Times New Roman" w:cs="Times New Roman"/>
          <w:sz w:val="28"/>
          <w:szCs w:val="28"/>
        </w:rPr>
        <w:t xml:space="preserve">Документ предоставлен </w:t>
      </w:r>
      <w:hyperlink r:id="rId5">
        <w:proofErr w:type="spellStart"/>
        <w:r w:rsidRPr="003A29DE">
          <w:rPr>
            <w:rFonts w:ascii="Times New Roman" w:hAnsi="Times New Roman" w:cs="Times New Roman"/>
            <w:color w:val="0000FF"/>
            <w:sz w:val="28"/>
            <w:szCs w:val="28"/>
          </w:rPr>
          <w:t>КонсультантПлюс</w:t>
        </w:r>
        <w:proofErr w:type="spellEnd"/>
      </w:hyperlink>
      <w:r w:rsidRPr="003A29DE">
        <w:rPr>
          <w:rFonts w:ascii="Times New Roman" w:hAnsi="Times New Roman" w:cs="Times New Roman"/>
          <w:sz w:val="28"/>
          <w:szCs w:val="28"/>
        </w:rPr>
        <w:br/>
      </w:r>
    </w:p>
    <w:p w:rsidR="003A29DE" w:rsidRPr="003A29DE" w:rsidRDefault="003A29DE">
      <w:pPr>
        <w:pStyle w:val="ConsPlusNormal"/>
        <w:jc w:val="both"/>
        <w:outlineLvl w:val="0"/>
        <w:rPr>
          <w:rFonts w:ascii="Times New Roman" w:hAnsi="Times New Roman" w:cs="Times New Roman"/>
          <w:sz w:val="28"/>
          <w:szCs w:val="28"/>
        </w:rPr>
      </w:pPr>
    </w:p>
    <w:p w:rsidR="003A29DE" w:rsidRPr="003A29DE" w:rsidRDefault="003A29DE">
      <w:pPr>
        <w:pStyle w:val="ConsPlusNormal"/>
        <w:outlineLvl w:val="0"/>
        <w:rPr>
          <w:rFonts w:ascii="Times New Roman" w:hAnsi="Times New Roman" w:cs="Times New Roman"/>
          <w:sz w:val="28"/>
          <w:szCs w:val="28"/>
        </w:rPr>
      </w:pPr>
      <w:r w:rsidRPr="003A29DE">
        <w:rPr>
          <w:rFonts w:ascii="Times New Roman" w:hAnsi="Times New Roman" w:cs="Times New Roman"/>
          <w:sz w:val="28"/>
          <w:szCs w:val="28"/>
        </w:rPr>
        <w:t>Зарегистрировано в Минюсте России 29 июля 2014 г. N 33324</w:t>
      </w:r>
    </w:p>
    <w:p w:rsidR="003A29DE" w:rsidRPr="003A29DE" w:rsidRDefault="003A29DE">
      <w:pPr>
        <w:pStyle w:val="ConsPlusNormal"/>
        <w:pBdr>
          <w:bottom w:val="single" w:sz="6" w:space="0" w:color="auto"/>
        </w:pBdr>
        <w:spacing w:before="100" w:after="100"/>
        <w:jc w:val="both"/>
        <w:rPr>
          <w:rFonts w:ascii="Times New Roman" w:hAnsi="Times New Roman" w:cs="Times New Roman"/>
          <w:sz w:val="28"/>
          <w:szCs w:val="28"/>
        </w:rPr>
      </w:pPr>
    </w:p>
    <w:p w:rsidR="003A29DE" w:rsidRPr="003A29DE" w:rsidRDefault="003A29DE">
      <w:pPr>
        <w:pStyle w:val="ConsPlusNormal"/>
        <w:jc w:val="both"/>
        <w:rPr>
          <w:rFonts w:ascii="Times New Roman" w:hAnsi="Times New Roman" w:cs="Times New Roman"/>
          <w:sz w:val="28"/>
          <w:szCs w:val="28"/>
        </w:rPr>
      </w:pP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МИНИСТЕРСТВО ОБРАЗОВАНИЯ И НАУКИ РОССИЙСКОЙ ФЕДЕРАЦИИ</w:t>
      </w:r>
    </w:p>
    <w:p w:rsidR="003A29DE" w:rsidRPr="003A29DE" w:rsidRDefault="003A29DE">
      <w:pPr>
        <w:pStyle w:val="ConsPlusTitle"/>
        <w:jc w:val="center"/>
        <w:rPr>
          <w:rFonts w:ascii="Times New Roman" w:hAnsi="Times New Roman" w:cs="Times New Roman"/>
          <w:sz w:val="28"/>
          <w:szCs w:val="28"/>
        </w:rPr>
      </w:pP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ПРИКАЗ</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от 12 мая 2014 г. N 508</w:t>
      </w:r>
    </w:p>
    <w:p w:rsidR="003A29DE" w:rsidRPr="003A29DE" w:rsidRDefault="003A29DE">
      <w:pPr>
        <w:pStyle w:val="ConsPlusTitle"/>
        <w:jc w:val="center"/>
        <w:rPr>
          <w:rFonts w:ascii="Times New Roman" w:hAnsi="Times New Roman" w:cs="Times New Roman"/>
          <w:sz w:val="28"/>
          <w:szCs w:val="28"/>
        </w:rPr>
      </w:pP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ОБ УТВЕРЖДЕНИИ</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ФЕДЕРАЛЬНОГО ГОСУДАРСТВЕННОГО ОБРАЗОВАТЕЛЬНОГО СТАНДАРТА</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СРЕДНЕГО ПРОФЕССИОНАЛЬНОГО ОБРАЗОВАНИЯ ПО СПЕЦИАЛЬНОСТИ</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40.02.01 ПРАВО И ОРГАНИЗАЦИЯ СОЦИАЛЬНОГО ОБЕСПЕЧЕНИЯ</w:t>
      </w:r>
    </w:p>
    <w:p w:rsidR="003A29DE" w:rsidRPr="003A29DE" w:rsidRDefault="003A29D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29DE" w:rsidRPr="003A29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9DE" w:rsidRPr="003A29DE" w:rsidRDefault="003A29D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A29DE" w:rsidRPr="003A29DE" w:rsidRDefault="003A29D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color w:val="392C69"/>
                <w:sz w:val="28"/>
                <w:szCs w:val="28"/>
              </w:rPr>
              <w:t>Список изменяющих документов</w:t>
            </w:r>
          </w:p>
          <w:p w:rsidR="003A29DE" w:rsidRPr="003A29DE" w:rsidRDefault="003A29DE">
            <w:pPr>
              <w:pStyle w:val="ConsPlusNormal"/>
              <w:jc w:val="center"/>
              <w:rPr>
                <w:rFonts w:ascii="Times New Roman" w:hAnsi="Times New Roman" w:cs="Times New Roman"/>
                <w:sz w:val="28"/>
                <w:szCs w:val="28"/>
              </w:rPr>
            </w:pPr>
            <w:proofErr w:type="gramStart"/>
            <w:r w:rsidRPr="003A29DE">
              <w:rPr>
                <w:rFonts w:ascii="Times New Roman" w:hAnsi="Times New Roman" w:cs="Times New Roman"/>
                <w:color w:val="392C69"/>
                <w:sz w:val="28"/>
                <w:szCs w:val="28"/>
              </w:rPr>
              <w:t xml:space="preserve">(в ред. Приказов </w:t>
            </w:r>
            <w:proofErr w:type="spellStart"/>
            <w:r w:rsidRPr="003A29DE">
              <w:rPr>
                <w:rFonts w:ascii="Times New Roman" w:hAnsi="Times New Roman" w:cs="Times New Roman"/>
                <w:color w:val="392C69"/>
                <w:sz w:val="28"/>
                <w:szCs w:val="28"/>
              </w:rPr>
              <w:t>Минобрнауки</w:t>
            </w:r>
            <w:proofErr w:type="spellEnd"/>
            <w:r w:rsidRPr="003A29DE">
              <w:rPr>
                <w:rFonts w:ascii="Times New Roman" w:hAnsi="Times New Roman" w:cs="Times New Roman"/>
                <w:color w:val="392C69"/>
                <w:sz w:val="28"/>
                <w:szCs w:val="28"/>
              </w:rPr>
              <w:t xml:space="preserve"> России от 24.07.2015 </w:t>
            </w:r>
            <w:hyperlink r:id="rId6">
              <w:r w:rsidRPr="003A29DE">
                <w:rPr>
                  <w:rFonts w:ascii="Times New Roman" w:hAnsi="Times New Roman" w:cs="Times New Roman"/>
                  <w:color w:val="0000FF"/>
                  <w:sz w:val="28"/>
                  <w:szCs w:val="28"/>
                </w:rPr>
                <w:t>N 754</w:t>
              </w:r>
            </w:hyperlink>
            <w:r w:rsidRPr="003A29DE">
              <w:rPr>
                <w:rFonts w:ascii="Times New Roman" w:hAnsi="Times New Roman" w:cs="Times New Roman"/>
                <w:color w:val="392C69"/>
                <w:sz w:val="28"/>
                <w:szCs w:val="28"/>
              </w:rPr>
              <w:t>,</w:t>
            </w:r>
            <w:proofErr w:type="gramEnd"/>
          </w:p>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color w:val="392C69"/>
                <w:sz w:val="28"/>
                <w:szCs w:val="28"/>
              </w:rPr>
              <w:t xml:space="preserve">от 14.09.2016 </w:t>
            </w:r>
            <w:hyperlink r:id="rId7">
              <w:r w:rsidRPr="003A29DE">
                <w:rPr>
                  <w:rFonts w:ascii="Times New Roman" w:hAnsi="Times New Roman" w:cs="Times New Roman"/>
                  <w:color w:val="0000FF"/>
                  <w:sz w:val="28"/>
                  <w:szCs w:val="28"/>
                </w:rPr>
                <w:t>N 1193</w:t>
              </w:r>
            </w:hyperlink>
            <w:r w:rsidRPr="003A29DE">
              <w:rPr>
                <w:rFonts w:ascii="Times New Roman" w:hAnsi="Times New Roman" w:cs="Times New Roman"/>
                <w:color w:val="392C69"/>
                <w:sz w:val="28"/>
                <w:szCs w:val="28"/>
              </w:rPr>
              <w:t>,</w:t>
            </w:r>
          </w:p>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color w:val="392C69"/>
                <w:sz w:val="28"/>
                <w:szCs w:val="28"/>
              </w:rPr>
              <w:t xml:space="preserve">Приказов </w:t>
            </w:r>
            <w:proofErr w:type="spellStart"/>
            <w:r w:rsidRPr="003A29DE">
              <w:rPr>
                <w:rFonts w:ascii="Times New Roman" w:hAnsi="Times New Roman" w:cs="Times New Roman"/>
                <w:color w:val="392C69"/>
                <w:sz w:val="28"/>
                <w:szCs w:val="28"/>
              </w:rPr>
              <w:t>Минпросвещения</w:t>
            </w:r>
            <w:proofErr w:type="spellEnd"/>
            <w:r w:rsidRPr="003A29DE">
              <w:rPr>
                <w:rFonts w:ascii="Times New Roman" w:hAnsi="Times New Roman" w:cs="Times New Roman"/>
                <w:color w:val="392C69"/>
                <w:sz w:val="28"/>
                <w:szCs w:val="28"/>
              </w:rPr>
              <w:t xml:space="preserve"> России от 13.07.2021 </w:t>
            </w:r>
            <w:hyperlink r:id="rId8">
              <w:r w:rsidRPr="003A29DE">
                <w:rPr>
                  <w:rFonts w:ascii="Times New Roman" w:hAnsi="Times New Roman" w:cs="Times New Roman"/>
                  <w:color w:val="0000FF"/>
                  <w:sz w:val="28"/>
                  <w:szCs w:val="28"/>
                </w:rPr>
                <w:t>N 450</w:t>
              </w:r>
            </w:hyperlink>
            <w:r w:rsidRPr="003A29DE">
              <w:rPr>
                <w:rFonts w:ascii="Times New Roman" w:hAnsi="Times New Roman" w:cs="Times New Roman"/>
                <w:color w:val="392C69"/>
                <w:sz w:val="28"/>
                <w:szCs w:val="28"/>
              </w:rPr>
              <w:t>,</w:t>
            </w:r>
          </w:p>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color w:val="392C69"/>
                <w:sz w:val="28"/>
                <w:szCs w:val="28"/>
              </w:rPr>
              <w:t xml:space="preserve">от 27.03.2025 </w:t>
            </w:r>
            <w:hyperlink r:id="rId9">
              <w:r w:rsidRPr="003A29DE">
                <w:rPr>
                  <w:rFonts w:ascii="Times New Roman" w:hAnsi="Times New Roman" w:cs="Times New Roman"/>
                  <w:color w:val="0000FF"/>
                  <w:sz w:val="28"/>
                  <w:szCs w:val="28"/>
                </w:rPr>
                <w:t>N 239</w:t>
              </w:r>
            </w:hyperlink>
            <w:r w:rsidRPr="003A29D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9DE" w:rsidRPr="003A29DE" w:rsidRDefault="003A29DE">
            <w:pPr>
              <w:pStyle w:val="ConsPlusNormal"/>
              <w:rPr>
                <w:rFonts w:ascii="Times New Roman" w:hAnsi="Times New Roman" w:cs="Times New Roman"/>
                <w:sz w:val="28"/>
                <w:szCs w:val="28"/>
              </w:rPr>
            </w:pPr>
          </w:p>
        </w:tc>
      </w:tr>
    </w:tbl>
    <w:p w:rsidR="003A29DE" w:rsidRPr="003A29DE" w:rsidRDefault="003A29DE">
      <w:pPr>
        <w:pStyle w:val="ConsPlusNormal"/>
        <w:jc w:val="center"/>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w:t>
      </w:r>
      <w:proofErr w:type="gramStart"/>
      <w:r w:rsidRPr="003A29DE">
        <w:rPr>
          <w:rFonts w:ascii="Times New Roman" w:hAnsi="Times New Roman" w:cs="Times New Roman"/>
          <w:sz w:val="28"/>
          <w:szCs w:val="28"/>
        </w:rPr>
        <w:t xml:space="preserve">N 6, ст. 582), </w:t>
      </w:r>
      <w:hyperlink r:id="rId10">
        <w:r w:rsidRPr="003A29DE">
          <w:rPr>
            <w:rFonts w:ascii="Times New Roman" w:hAnsi="Times New Roman" w:cs="Times New Roman"/>
            <w:color w:val="0000FF"/>
            <w:sz w:val="28"/>
            <w:szCs w:val="28"/>
          </w:rPr>
          <w:t>пунктом 17</w:t>
        </w:r>
      </w:hyperlink>
      <w:r w:rsidRPr="003A29DE">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1. Утвердить прилагаемый федеральный государственный образовательный </w:t>
      </w:r>
      <w:hyperlink w:anchor="P38">
        <w:r w:rsidRPr="003A29DE">
          <w:rPr>
            <w:rFonts w:ascii="Times New Roman" w:hAnsi="Times New Roman" w:cs="Times New Roman"/>
            <w:color w:val="0000FF"/>
            <w:sz w:val="28"/>
            <w:szCs w:val="28"/>
          </w:rPr>
          <w:t>стандарт</w:t>
        </w:r>
      </w:hyperlink>
      <w:r w:rsidRPr="003A29DE">
        <w:rPr>
          <w:rFonts w:ascii="Times New Roman" w:hAnsi="Times New Roman" w:cs="Times New Roman"/>
          <w:sz w:val="28"/>
          <w:szCs w:val="28"/>
        </w:rPr>
        <w:t xml:space="preserve"> среднего профессионального образования по специальности 40.02.01 Право и организация социального обеспечения.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2. </w:t>
      </w:r>
      <w:proofErr w:type="gramStart"/>
      <w:r w:rsidRPr="003A29DE">
        <w:rPr>
          <w:rFonts w:ascii="Times New Roman" w:hAnsi="Times New Roman" w:cs="Times New Roman"/>
          <w:sz w:val="28"/>
          <w:szCs w:val="28"/>
        </w:rPr>
        <w:t xml:space="preserve">Признать утратившим силу </w:t>
      </w:r>
      <w:hyperlink r:id="rId11">
        <w:r w:rsidRPr="003A29DE">
          <w:rPr>
            <w:rFonts w:ascii="Times New Roman" w:hAnsi="Times New Roman" w:cs="Times New Roman"/>
            <w:color w:val="0000FF"/>
            <w:sz w:val="28"/>
            <w:szCs w:val="28"/>
          </w:rPr>
          <w:t>приказ</w:t>
        </w:r>
      </w:hyperlink>
      <w:r w:rsidRPr="003A29DE">
        <w:rPr>
          <w:rFonts w:ascii="Times New Roman" w:hAnsi="Times New Roman" w:cs="Times New Roman"/>
          <w:sz w:val="28"/>
          <w:szCs w:val="28"/>
        </w:rPr>
        <w:t xml:space="preserve"> Министерства образования и науки Российской Федерации от 13 июля 2010 г. N 770 "Об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030912 Право и организация социального обеспечения" (зарегистрирован </w:t>
      </w:r>
      <w:r w:rsidRPr="003A29DE">
        <w:rPr>
          <w:rFonts w:ascii="Times New Roman" w:hAnsi="Times New Roman" w:cs="Times New Roman"/>
          <w:sz w:val="28"/>
          <w:szCs w:val="28"/>
        </w:rPr>
        <w:lastRenderedPageBreak/>
        <w:t>Министерством юстиции Российской Федерации 6 сентября 2010 г., регистрационный N 18360).</w:t>
      </w:r>
      <w:proofErr w:type="gramEnd"/>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3. Настоящий приказ вступает в силу с 1 сентября 2014 года.</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jc w:val="right"/>
        <w:rPr>
          <w:rFonts w:ascii="Times New Roman" w:hAnsi="Times New Roman" w:cs="Times New Roman"/>
          <w:sz w:val="28"/>
          <w:szCs w:val="28"/>
        </w:rPr>
      </w:pPr>
      <w:r w:rsidRPr="003A29DE">
        <w:rPr>
          <w:rFonts w:ascii="Times New Roman" w:hAnsi="Times New Roman" w:cs="Times New Roman"/>
          <w:sz w:val="28"/>
          <w:szCs w:val="28"/>
        </w:rPr>
        <w:t>Министр</w:t>
      </w:r>
    </w:p>
    <w:p w:rsidR="003A29DE" w:rsidRPr="003A29DE" w:rsidRDefault="003A29DE">
      <w:pPr>
        <w:pStyle w:val="ConsPlusNormal"/>
        <w:jc w:val="right"/>
        <w:rPr>
          <w:rFonts w:ascii="Times New Roman" w:hAnsi="Times New Roman" w:cs="Times New Roman"/>
          <w:sz w:val="28"/>
          <w:szCs w:val="28"/>
        </w:rPr>
      </w:pPr>
      <w:r w:rsidRPr="003A29DE">
        <w:rPr>
          <w:rFonts w:ascii="Times New Roman" w:hAnsi="Times New Roman" w:cs="Times New Roman"/>
          <w:sz w:val="28"/>
          <w:szCs w:val="28"/>
        </w:rPr>
        <w:t>Д.В.ЛИВАНОВ</w:t>
      </w:r>
    </w:p>
    <w:p w:rsidR="003A29DE" w:rsidRPr="003A29DE" w:rsidRDefault="003A29DE">
      <w:pPr>
        <w:pStyle w:val="ConsPlusNormal"/>
        <w:jc w:val="both"/>
        <w:rPr>
          <w:rFonts w:ascii="Times New Roman" w:hAnsi="Times New Roman" w:cs="Times New Roman"/>
          <w:sz w:val="28"/>
          <w:szCs w:val="28"/>
        </w:rPr>
      </w:pPr>
    </w:p>
    <w:p w:rsidR="003A29DE" w:rsidRPr="003A29DE" w:rsidRDefault="003A29DE">
      <w:pPr>
        <w:pStyle w:val="ConsPlusNormal"/>
        <w:jc w:val="both"/>
        <w:rPr>
          <w:rFonts w:ascii="Times New Roman" w:hAnsi="Times New Roman" w:cs="Times New Roman"/>
          <w:sz w:val="28"/>
          <w:szCs w:val="28"/>
        </w:rPr>
      </w:pPr>
    </w:p>
    <w:p w:rsidR="003A29DE" w:rsidRPr="003A29DE" w:rsidRDefault="003A29DE">
      <w:pPr>
        <w:pStyle w:val="ConsPlusNormal"/>
        <w:jc w:val="both"/>
        <w:rPr>
          <w:rFonts w:ascii="Times New Roman" w:hAnsi="Times New Roman" w:cs="Times New Roman"/>
          <w:sz w:val="28"/>
          <w:szCs w:val="28"/>
        </w:rPr>
      </w:pPr>
    </w:p>
    <w:p w:rsidR="003A29DE" w:rsidRPr="003A29DE" w:rsidRDefault="003A29DE">
      <w:pPr>
        <w:pStyle w:val="ConsPlusNormal"/>
        <w:jc w:val="both"/>
        <w:rPr>
          <w:rFonts w:ascii="Times New Roman" w:hAnsi="Times New Roman" w:cs="Times New Roman"/>
          <w:sz w:val="28"/>
          <w:szCs w:val="28"/>
        </w:rPr>
      </w:pPr>
    </w:p>
    <w:p w:rsidR="003A29DE" w:rsidRPr="003A29DE" w:rsidRDefault="003A29DE">
      <w:pPr>
        <w:pStyle w:val="ConsPlusNormal"/>
        <w:jc w:val="both"/>
        <w:rPr>
          <w:rFonts w:ascii="Times New Roman" w:hAnsi="Times New Roman" w:cs="Times New Roman"/>
          <w:sz w:val="28"/>
          <w:szCs w:val="28"/>
        </w:rPr>
      </w:pPr>
    </w:p>
    <w:p w:rsidR="003A29DE" w:rsidRPr="003A29DE" w:rsidRDefault="003A29DE">
      <w:pPr>
        <w:pStyle w:val="ConsPlusNormal"/>
        <w:jc w:val="right"/>
        <w:outlineLvl w:val="0"/>
        <w:rPr>
          <w:rFonts w:ascii="Times New Roman" w:hAnsi="Times New Roman" w:cs="Times New Roman"/>
          <w:sz w:val="28"/>
          <w:szCs w:val="28"/>
        </w:rPr>
      </w:pPr>
      <w:r w:rsidRPr="003A29DE">
        <w:rPr>
          <w:rFonts w:ascii="Times New Roman" w:hAnsi="Times New Roman" w:cs="Times New Roman"/>
          <w:sz w:val="28"/>
          <w:szCs w:val="28"/>
        </w:rPr>
        <w:t>Приложение</w:t>
      </w:r>
    </w:p>
    <w:p w:rsidR="003A29DE" w:rsidRPr="003A29DE" w:rsidRDefault="003A29DE">
      <w:pPr>
        <w:pStyle w:val="ConsPlusNormal"/>
        <w:jc w:val="both"/>
        <w:rPr>
          <w:rFonts w:ascii="Times New Roman" w:hAnsi="Times New Roman" w:cs="Times New Roman"/>
          <w:sz w:val="28"/>
          <w:szCs w:val="28"/>
        </w:rPr>
      </w:pPr>
    </w:p>
    <w:p w:rsidR="003A29DE" w:rsidRPr="003A29DE" w:rsidRDefault="003A29DE">
      <w:pPr>
        <w:pStyle w:val="ConsPlusNormal"/>
        <w:jc w:val="right"/>
        <w:rPr>
          <w:rFonts w:ascii="Times New Roman" w:hAnsi="Times New Roman" w:cs="Times New Roman"/>
          <w:sz w:val="28"/>
          <w:szCs w:val="28"/>
        </w:rPr>
      </w:pPr>
      <w:r w:rsidRPr="003A29DE">
        <w:rPr>
          <w:rFonts w:ascii="Times New Roman" w:hAnsi="Times New Roman" w:cs="Times New Roman"/>
          <w:sz w:val="28"/>
          <w:szCs w:val="28"/>
        </w:rPr>
        <w:t>Утвержден</w:t>
      </w:r>
    </w:p>
    <w:p w:rsidR="003A29DE" w:rsidRPr="003A29DE" w:rsidRDefault="003A29DE">
      <w:pPr>
        <w:pStyle w:val="ConsPlusNormal"/>
        <w:jc w:val="right"/>
        <w:rPr>
          <w:rFonts w:ascii="Times New Roman" w:hAnsi="Times New Roman" w:cs="Times New Roman"/>
          <w:sz w:val="28"/>
          <w:szCs w:val="28"/>
        </w:rPr>
      </w:pPr>
      <w:r w:rsidRPr="003A29DE">
        <w:rPr>
          <w:rFonts w:ascii="Times New Roman" w:hAnsi="Times New Roman" w:cs="Times New Roman"/>
          <w:sz w:val="28"/>
          <w:szCs w:val="28"/>
        </w:rPr>
        <w:t>приказом Министерства образования</w:t>
      </w:r>
    </w:p>
    <w:p w:rsidR="003A29DE" w:rsidRPr="003A29DE" w:rsidRDefault="003A29DE">
      <w:pPr>
        <w:pStyle w:val="ConsPlusNormal"/>
        <w:jc w:val="right"/>
        <w:rPr>
          <w:rFonts w:ascii="Times New Roman" w:hAnsi="Times New Roman" w:cs="Times New Roman"/>
          <w:sz w:val="28"/>
          <w:szCs w:val="28"/>
        </w:rPr>
      </w:pPr>
      <w:r w:rsidRPr="003A29DE">
        <w:rPr>
          <w:rFonts w:ascii="Times New Roman" w:hAnsi="Times New Roman" w:cs="Times New Roman"/>
          <w:sz w:val="28"/>
          <w:szCs w:val="28"/>
        </w:rPr>
        <w:t>и науки Российской Федерации</w:t>
      </w:r>
    </w:p>
    <w:p w:rsidR="003A29DE" w:rsidRPr="003A29DE" w:rsidRDefault="003A29DE">
      <w:pPr>
        <w:pStyle w:val="ConsPlusNormal"/>
        <w:jc w:val="right"/>
        <w:rPr>
          <w:rFonts w:ascii="Times New Roman" w:hAnsi="Times New Roman" w:cs="Times New Roman"/>
          <w:sz w:val="28"/>
          <w:szCs w:val="28"/>
        </w:rPr>
      </w:pPr>
      <w:r w:rsidRPr="003A29DE">
        <w:rPr>
          <w:rFonts w:ascii="Times New Roman" w:hAnsi="Times New Roman" w:cs="Times New Roman"/>
          <w:sz w:val="28"/>
          <w:szCs w:val="28"/>
        </w:rPr>
        <w:t>от 12 мая 2014 г. N 508</w:t>
      </w:r>
    </w:p>
    <w:p w:rsidR="003A29DE" w:rsidRPr="003A29DE" w:rsidRDefault="003A29DE">
      <w:pPr>
        <w:pStyle w:val="ConsPlusNormal"/>
        <w:jc w:val="center"/>
        <w:rPr>
          <w:rFonts w:ascii="Times New Roman" w:hAnsi="Times New Roman" w:cs="Times New Roman"/>
          <w:sz w:val="28"/>
          <w:szCs w:val="28"/>
        </w:rPr>
      </w:pPr>
    </w:p>
    <w:p w:rsidR="003A29DE" w:rsidRPr="003A29DE" w:rsidRDefault="003A29DE">
      <w:pPr>
        <w:pStyle w:val="ConsPlusTitle"/>
        <w:jc w:val="center"/>
        <w:rPr>
          <w:rFonts w:ascii="Times New Roman" w:hAnsi="Times New Roman" w:cs="Times New Roman"/>
          <w:sz w:val="28"/>
          <w:szCs w:val="28"/>
        </w:rPr>
      </w:pPr>
      <w:bookmarkStart w:id="0" w:name="P38"/>
      <w:bookmarkEnd w:id="0"/>
      <w:r w:rsidRPr="003A29DE">
        <w:rPr>
          <w:rFonts w:ascii="Times New Roman" w:hAnsi="Times New Roman" w:cs="Times New Roman"/>
          <w:sz w:val="28"/>
          <w:szCs w:val="28"/>
        </w:rPr>
        <w:t>ФЕДЕРАЛЬНЫЙ ГОСУДАРСТВЕННЫЙ ОБРАЗОВАТЕЛЬНЫЙ СТАНДАРТ</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СРЕДНЕГО ПРОФЕССИОНАЛЬНОГО ОБРАЗОВАНИЯ ПО СПЕЦИАЛЬНОСТИ</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40.02.01 ПРАВО И ОРГАНИЗАЦИЯ СОЦИАЛЬНОГО ОБЕСПЕЧЕНИЯ</w:t>
      </w:r>
    </w:p>
    <w:p w:rsidR="003A29DE" w:rsidRPr="003A29DE" w:rsidRDefault="003A29D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29DE" w:rsidRPr="003A29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9DE" w:rsidRPr="003A29DE" w:rsidRDefault="003A29D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A29DE" w:rsidRPr="003A29DE" w:rsidRDefault="003A29D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color w:val="392C69"/>
                <w:sz w:val="28"/>
                <w:szCs w:val="28"/>
              </w:rPr>
              <w:t>Список изменяющих документов</w:t>
            </w:r>
          </w:p>
          <w:p w:rsidR="003A29DE" w:rsidRPr="003A29DE" w:rsidRDefault="003A29DE">
            <w:pPr>
              <w:pStyle w:val="ConsPlusNormal"/>
              <w:jc w:val="center"/>
              <w:rPr>
                <w:rFonts w:ascii="Times New Roman" w:hAnsi="Times New Roman" w:cs="Times New Roman"/>
                <w:sz w:val="28"/>
                <w:szCs w:val="28"/>
              </w:rPr>
            </w:pPr>
            <w:proofErr w:type="gramStart"/>
            <w:r w:rsidRPr="003A29DE">
              <w:rPr>
                <w:rFonts w:ascii="Times New Roman" w:hAnsi="Times New Roman" w:cs="Times New Roman"/>
                <w:color w:val="392C69"/>
                <w:sz w:val="28"/>
                <w:szCs w:val="28"/>
              </w:rPr>
              <w:t xml:space="preserve">(в ред. Приказов </w:t>
            </w:r>
            <w:proofErr w:type="spellStart"/>
            <w:r w:rsidRPr="003A29DE">
              <w:rPr>
                <w:rFonts w:ascii="Times New Roman" w:hAnsi="Times New Roman" w:cs="Times New Roman"/>
                <w:color w:val="392C69"/>
                <w:sz w:val="28"/>
                <w:szCs w:val="28"/>
              </w:rPr>
              <w:t>Минобрнауки</w:t>
            </w:r>
            <w:proofErr w:type="spellEnd"/>
            <w:r w:rsidRPr="003A29DE">
              <w:rPr>
                <w:rFonts w:ascii="Times New Roman" w:hAnsi="Times New Roman" w:cs="Times New Roman"/>
                <w:color w:val="392C69"/>
                <w:sz w:val="28"/>
                <w:szCs w:val="28"/>
              </w:rPr>
              <w:t xml:space="preserve"> России от 24.07.2015 </w:t>
            </w:r>
            <w:hyperlink r:id="rId12">
              <w:r w:rsidRPr="003A29DE">
                <w:rPr>
                  <w:rFonts w:ascii="Times New Roman" w:hAnsi="Times New Roman" w:cs="Times New Roman"/>
                  <w:color w:val="0000FF"/>
                  <w:sz w:val="28"/>
                  <w:szCs w:val="28"/>
                </w:rPr>
                <w:t>N 754</w:t>
              </w:r>
            </w:hyperlink>
            <w:r w:rsidRPr="003A29DE">
              <w:rPr>
                <w:rFonts w:ascii="Times New Roman" w:hAnsi="Times New Roman" w:cs="Times New Roman"/>
                <w:color w:val="392C69"/>
                <w:sz w:val="28"/>
                <w:szCs w:val="28"/>
              </w:rPr>
              <w:t>,</w:t>
            </w:r>
            <w:proofErr w:type="gramEnd"/>
          </w:p>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color w:val="392C69"/>
                <w:sz w:val="28"/>
                <w:szCs w:val="28"/>
              </w:rPr>
              <w:t xml:space="preserve">от 14.09.2016 </w:t>
            </w:r>
            <w:hyperlink r:id="rId13">
              <w:r w:rsidRPr="003A29DE">
                <w:rPr>
                  <w:rFonts w:ascii="Times New Roman" w:hAnsi="Times New Roman" w:cs="Times New Roman"/>
                  <w:color w:val="0000FF"/>
                  <w:sz w:val="28"/>
                  <w:szCs w:val="28"/>
                </w:rPr>
                <w:t>N 1193</w:t>
              </w:r>
            </w:hyperlink>
            <w:r w:rsidRPr="003A29DE">
              <w:rPr>
                <w:rFonts w:ascii="Times New Roman" w:hAnsi="Times New Roman" w:cs="Times New Roman"/>
                <w:color w:val="392C69"/>
                <w:sz w:val="28"/>
                <w:szCs w:val="28"/>
              </w:rPr>
              <w:t>,</w:t>
            </w:r>
          </w:p>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color w:val="392C69"/>
                <w:sz w:val="28"/>
                <w:szCs w:val="28"/>
              </w:rPr>
              <w:t xml:space="preserve">Приказов </w:t>
            </w:r>
            <w:proofErr w:type="spellStart"/>
            <w:r w:rsidRPr="003A29DE">
              <w:rPr>
                <w:rFonts w:ascii="Times New Roman" w:hAnsi="Times New Roman" w:cs="Times New Roman"/>
                <w:color w:val="392C69"/>
                <w:sz w:val="28"/>
                <w:szCs w:val="28"/>
              </w:rPr>
              <w:t>Минпросвещения</w:t>
            </w:r>
            <w:proofErr w:type="spellEnd"/>
            <w:r w:rsidRPr="003A29DE">
              <w:rPr>
                <w:rFonts w:ascii="Times New Roman" w:hAnsi="Times New Roman" w:cs="Times New Roman"/>
                <w:color w:val="392C69"/>
                <w:sz w:val="28"/>
                <w:szCs w:val="28"/>
              </w:rPr>
              <w:t xml:space="preserve"> России от 13.07.2021 </w:t>
            </w:r>
            <w:hyperlink r:id="rId14">
              <w:r w:rsidRPr="003A29DE">
                <w:rPr>
                  <w:rFonts w:ascii="Times New Roman" w:hAnsi="Times New Roman" w:cs="Times New Roman"/>
                  <w:color w:val="0000FF"/>
                  <w:sz w:val="28"/>
                  <w:szCs w:val="28"/>
                </w:rPr>
                <w:t>N 450</w:t>
              </w:r>
            </w:hyperlink>
            <w:r w:rsidRPr="003A29DE">
              <w:rPr>
                <w:rFonts w:ascii="Times New Roman" w:hAnsi="Times New Roman" w:cs="Times New Roman"/>
                <w:color w:val="392C69"/>
                <w:sz w:val="28"/>
                <w:szCs w:val="28"/>
              </w:rPr>
              <w:t>,</w:t>
            </w:r>
          </w:p>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color w:val="392C69"/>
                <w:sz w:val="28"/>
                <w:szCs w:val="28"/>
              </w:rPr>
              <w:t xml:space="preserve">от 27.03.2025 </w:t>
            </w:r>
            <w:hyperlink r:id="rId15">
              <w:r w:rsidRPr="003A29DE">
                <w:rPr>
                  <w:rFonts w:ascii="Times New Roman" w:hAnsi="Times New Roman" w:cs="Times New Roman"/>
                  <w:color w:val="0000FF"/>
                  <w:sz w:val="28"/>
                  <w:szCs w:val="28"/>
                </w:rPr>
                <w:t>N 239</w:t>
              </w:r>
            </w:hyperlink>
            <w:r w:rsidRPr="003A29D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9DE" w:rsidRPr="003A29DE" w:rsidRDefault="003A29DE">
            <w:pPr>
              <w:pStyle w:val="ConsPlusNormal"/>
              <w:rPr>
                <w:rFonts w:ascii="Times New Roman" w:hAnsi="Times New Roman" w:cs="Times New Roman"/>
                <w:sz w:val="28"/>
                <w:szCs w:val="28"/>
              </w:rPr>
            </w:pPr>
          </w:p>
        </w:tc>
      </w:tr>
    </w:tbl>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Title"/>
        <w:jc w:val="center"/>
        <w:outlineLvl w:val="1"/>
        <w:rPr>
          <w:rFonts w:ascii="Times New Roman" w:hAnsi="Times New Roman" w:cs="Times New Roman"/>
          <w:sz w:val="28"/>
          <w:szCs w:val="28"/>
        </w:rPr>
      </w:pPr>
      <w:r w:rsidRPr="003A29DE">
        <w:rPr>
          <w:rFonts w:ascii="Times New Roman" w:hAnsi="Times New Roman" w:cs="Times New Roman"/>
          <w:sz w:val="28"/>
          <w:szCs w:val="28"/>
        </w:rPr>
        <w:t>I. ОБЛАСТЬ ПРИМЕНЕНИЯ</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1.1. </w:t>
      </w:r>
      <w:proofErr w:type="gramStart"/>
      <w:r w:rsidRPr="003A29DE">
        <w:rPr>
          <w:rFonts w:ascii="Times New Roman" w:hAnsi="Times New Roman" w:cs="Times New Roman"/>
          <w:sz w:val="28"/>
          <w:szCs w:val="28"/>
        </w:rPr>
        <w:t>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40.02.01 Право и организация социального обеспечения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специалистов среднего звена по данной специальности, на территории Российской Федерации (далее - образовательная организация).</w:t>
      </w:r>
      <w:proofErr w:type="gramEnd"/>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1.2. Право на реализацию программы подготовки специалистов среднего звена по специальности 40.02.01 Право и организация социального </w:t>
      </w:r>
      <w:r w:rsidRPr="003A29DE">
        <w:rPr>
          <w:rFonts w:ascii="Times New Roman" w:hAnsi="Times New Roman" w:cs="Times New Roman"/>
          <w:sz w:val="28"/>
          <w:szCs w:val="28"/>
        </w:rPr>
        <w:lastRenderedPageBreak/>
        <w:t>обеспечения имеет образовательная организация при наличии соответствующей лицензии на осуществление образовательной 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Возможна сетевая форма </w:t>
      </w:r>
      <w:proofErr w:type="gramStart"/>
      <w:r w:rsidRPr="003A29DE">
        <w:rPr>
          <w:rFonts w:ascii="Times New Roman" w:hAnsi="Times New Roman" w:cs="Times New Roman"/>
          <w:sz w:val="28"/>
          <w:szCs w:val="28"/>
        </w:rPr>
        <w:t>реализации программы подготовки специалистов среднего звена</w:t>
      </w:r>
      <w:proofErr w:type="gramEnd"/>
      <w:r w:rsidRPr="003A29DE">
        <w:rPr>
          <w:rFonts w:ascii="Times New Roman" w:hAnsi="Times New Roman" w:cs="Times New Roman"/>
          <w:sz w:val="28"/>
          <w:szCs w:val="28"/>
        </w:rPr>
        <w:t xml:space="preserve"> с использованием ресурсов нескольких образовательных организаций.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специалистов среднего звена.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w:t>
      </w:r>
      <w:proofErr w:type="gramStart"/>
      <w:r w:rsidRPr="003A29DE">
        <w:rPr>
          <w:rFonts w:ascii="Times New Roman" w:hAnsi="Times New Roman" w:cs="Times New Roman"/>
          <w:sz w:val="28"/>
          <w:szCs w:val="28"/>
        </w:rPr>
        <w:t>п</w:t>
      </w:r>
      <w:proofErr w:type="gramEnd"/>
      <w:r w:rsidRPr="003A29DE">
        <w:rPr>
          <w:rFonts w:ascii="Times New Roman" w:hAnsi="Times New Roman" w:cs="Times New Roman"/>
          <w:sz w:val="28"/>
          <w:szCs w:val="28"/>
        </w:rPr>
        <w:t xml:space="preserve">. 1.3 введен </w:t>
      </w:r>
      <w:hyperlink r:id="rId16">
        <w:r w:rsidRPr="003A29DE">
          <w:rPr>
            <w:rFonts w:ascii="Times New Roman" w:hAnsi="Times New Roman" w:cs="Times New Roman"/>
            <w:color w:val="0000FF"/>
            <w:sz w:val="28"/>
            <w:szCs w:val="28"/>
          </w:rPr>
          <w:t>Приказом</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13.07.2021 N 450)</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1.4. Воспитание </w:t>
      </w:r>
      <w:proofErr w:type="gramStart"/>
      <w:r w:rsidRPr="003A29DE">
        <w:rPr>
          <w:rFonts w:ascii="Times New Roman" w:hAnsi="Times New Roman" w:cs="Times New Roman"/>
          <w:sz w:val="28"/>
          <w:szCs w:val="28"/>
        </w:rPr>
        <w:t>обучающихся</w:t>
      </w:r>
      <w:proofErr w:type="gramEnd"/>
      <w:r w:rsidRPr="003A29DE">
        <w:rPr>
          <w:rFonts w:ascii="Times New Roman" w:hAnsi="Times New Roman" w:cs="Times New Roman"/>
          <w:sz w:val="28"/>
          <w:szCs w:val="28"/>
        </w:rPr>
        <w:t xml:space="preserve">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примерную образовательную программу примерной рабочей программы воспитания и примерного календарного плана воспитательной работы.</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w:t>
      </w:r>
      <w:proofErr w:type="gramStart"/>
      <w:r w:rsidRPr="003A29DE">
        <w:rPr>
          <w:rFonts w:ascii="Times New Roman" w:hAnsi="Times New Roman" w:cs="Times New Roman"/>
          <w:sz w:val="28"/>
          <w:szCs w:val="28"/>
        </w:rPr>
        <w:t>п</w:t>
      </w:r>
      <w:proofErr w:type="gramEnd"/>
      <w:r w:rsidRPr="003A29DE">
        <w:rPr>
          <w:rFonts w:ascii="Times New Roman" w:hAnsi="Times New Roman" w:cs="Times New Roman"/>
          <w:sz w:val="28"/>
          <w:szCs w:val="28"/>
        </w:rPr>
        <w:t xml:space="preserve">. 1.4 введен </w:t>
      </w:r>
      <w:hyperlink r:id="rId17">
        <w:r w:rsidRPr="003A29DE">
          <w:rPr>
            <w:rFonts w:ascii="Times New Roman" w:hAnsi="Times New Roman" w:cs="Times New Roman"/>
            <w:color w:val="0000FF"/>
            <w:sz w:val="28"/>
            <w:szCs w:val="28"/>
          </w:rPr>
          <w:t>Приказом</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13.07.2021 N 450; в ред. </w:t>
      </w:r>
      <w:hyperlink r:id="rId18">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Title"/>
        <w:jc w:val="center"/>
        <w:outlineLvl w:val="1"/>
        <w:rPr>
          <w:rFonts w:ascii="Times New Roman" w:hAnsi="Times New Roman" w:cs="Times New Roman"/>
          <w:sz w:val="28"/>
          <w:szCs w:val="28"/>
        </w:rPr>
      </w:pPr>
      <w:r w:rsidRPr="003A29DE">
        <w:rPr>
          <w:rFonts w:ascii="Times New Roman" w:hAnsi="Times New Roman" w:cs="Times New Roman"/>
          <w:sz w:val="28"/>
          <w:szCs w:val="28"/>
        </w:rPr>
        <w:t>II. ИСПОЛЬЗУЕМЫЕ СОКРАЩЕНИЯ</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В настоящем стандарте используются следующие сокращения: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СПО - среднее профессиональное образование;</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ФГОС СПО - федеральный государственный образовательный стандарт среднего профессионального образования;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ППССЗ - программа подготовки специалистов среднего звена;</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 общая компетенция;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 профессиональная компетенция;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ПМ - профессиональный модуль;</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МДК - междисциплинарный курс.</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Title"/>
        <w:jc w:val="center"/>
        <w:outlineLvl w:val="1"/>
        <w:rPr>
          <w:rFonts w:ascii="Times New Roman" w:hAnsi="Times New Roman" w:cs="Times New Roman"/>
          <w:sz w:val="28"/>
          <w:szCs w:val="28"/>
        </w:rPr>
      </w:pPr>
      <w:r w:rsidRPr="003A29DE">
        <w:rPr>
          <w:rFonts w:ascii="Times New Roman" w:hAnsi="Times New Roman" w:cs="Times New Roman"/>
          <w:sz w:val="28"/>
          <w:szCs w:val="28"/>
        </w:rPr>
        <w:t>III. ХАРАКТЕРИСТИКА ПОДГОТОВКИ ПО СПЕЦИАЛЬНОСТИ</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3.1. Получение СПО по ППССЗ допускается только в образовательной организации.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3.2. Сроки получения СПО по специальности 40.02.01 Право и организация социального обеспечения базовой подготовки в очной форме обучения и присваиваемая квалификация приводятся в Таблице 1.</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jc w:val="right"/>
        <w:rPr>
          <w:rFonts w:ascii="Times New Roman" w:hAnsi="Times New Roman" w:cs="Times New Roman"/>
          <w:sz w:val="28"/>
          <w:szCs w:val="28"/>
        </w:rPr>
      </w:pPr>
      <w:r w:rsidRPr="003A29DE">
        <w:rPr>
          <w:rFonts w:ascii="Times New Roman" w:hAnsi="Times New Roman" w:cs="Times New Roman"/>
          <w:sz w:val="28"/>
          <w:szCs w:val="28"/>
        </w:rPr>
        <w:t>Таблица 1</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rPr>
          <w:rFonts w:ascii="Times New Roman" w:hAnsi="Times New Roman" w:cs="Times New Roman"/>
          <w:sz w:val="28"/>
          <w:szCs w:val="28"/>
        </w:rPr>
        <w:sectPr w:rsidR="003A29DE" w:rsidRPr="003A29DE" w:rsidSect="0044336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0"/>
        <w:gridCol w:w="2963"/>
        <w:gridCol w:w="3446"/>
      </w:tblGrid>
      <w:tr w:rsidR="003A29DE" w:rsidRPr="003A29DE">
        <w:tc>
          <w:tcPr>
            <w:tcW w:w="3230"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lastRenderedPageBreak/>
              <w:t>Уровень образования, необходимый для приема на обучение по ППССЗ</w:t>
            </w:r>
          </w:p>
        </w:tc>
        <w:tc>
          <w:tcPr>
            <w:tcW w:w="2963"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Наименование квалификации базовой подготовки</w:t>
            </w:r>
          </w:p>
        </w:tc>
        <w:tc>
          <w:tcPr>
            <w:tcW w:w="3446"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 xml:space="preserve">Срок получения СПО по ППССЗ базовой подготовки в очной форме обучения </w:t>
            </w:r>
            <w:hyperlink w:anchor="P86">
              <w:r w:rsidRPr="003A29DE">
                <w:rPr>
                  <w:rFonts w:ascii="Times New Roman" w:hAnsi="Times New Roman" w:cs="Times New Roman"/>
                  <w:color w:val="0000FF"/>
                  <w:sz w:val="28"/>
                  <w:szCs w:val="28"/>
                </w:rPr>
                <w:t>&lt;1&gt;</w:t>
              </w:r>
            </w:hyperlink>
          </w:p>
        </w:tc>
      </w:tr>
      <w:tr w:rsidR="003A29DE" w:rsidRPr="003A29DE">
        <w:tc>
          <w:tcPr>
            <w:tcW w:w="3230"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среднее общее образование</w:t>
            </w:r>
          </w:p>
        </w:tc>
        <w:tc>
          <w:tcPr>
            <w:tcW w:w="2963" w:type="dxa"/>
            <w:vMerge w:val="restart"/>
            <w:tcBorders>
              <w:bottom w:val="nil"/>
            </w:tcBorders>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Юрист</w:t>
            </w:r>
          </w:p>
        </w:tc>
        <w:tc>
          <w:tcPr>
            <w:tcW w:w="3446"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1 год 10 месяцев</w:t>
            </w:r>
          </w:p>
        </w:tc>
      </w:tr>
      <w:tr w:rsidR="003A29DE" w:rsidRPr="003A29DE">
        <w:tblPrEx>
          <w:tblBorders>
            <w:insideH w:val="nil"/>
          </w:tblBorders>
        </w:tblPrEx>
        <w:tc>
          <w:tcPr>
            <w:tcW w:w="3230" w:type="dxa"/>
            <w:tcBorders>
              <w:bottom w:val="nil"/>
            </w:tcBorders>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основное общее образование</w:t>
            </w:r>
          </w:p>
        </w:tc>
        <w:tc>
          <w:tcPr>
            <w:tcW w:w="2963" w:type="dxa"/>
            <w:vMerge/>
            <w:tcBorders>
              <w:bottom w:val="nil"/>
            </w:tcBorders>
          </w:tcPr>
          <w:p w:rsidR="003A29DE" w:rsidRPr="003A29DE" w:rsidRDefault="003A29DE">
            <w:pPr>
              <w:pStyle w:val="ConsPlusNormal"/>
              <w:rPr>
                <w:rFonts w:ascii="Times New Roman" w:hAnsi="Times New Roman" w:cs="Times New Roman"/>
                <w:sz w:val="28"/>
                <w:szCs w:val="28"/>
              </w:rPr>
            </w:pPr>
          </w:p>
        </w:tc>
        <w:tc>
          <w:tcPr>
            <w:tcW w:w="3446" w:type="dxa"/>
            <w:tcBorders>
              <w:bottom w:val="nil"/>
            </w:tcBorders>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2 года 10 месяцев</w:t>
            </w:r>
          </w:p>
        </w:tc>
      </w:tr>
      <w:tr w:rsidR="003A29DE" w:rsidRPr="003A29DE">
        <w:tblPrEx>
          <w:tblBorders>
            <w:insideH w:val="nil"/>
          </w:tblBorders>
        </w:tblPrEx>
        <w:tc>
          <w:tcPr>
            <w:tcW w:w="9639" w:type="dxa"/>
            <w:gridSpan w:val="3"/>
            <w:tcBorders>
              <w:top w:val="nil"/>
            </w:tcBorders>
          </w:tcPr>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(в ред. </w:t>
            </w:r>
            <w:hyperlink r:id="rId19">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tc>
      </w:tr>
    </w:tbl>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w:t>
      </w:r>
    </w:p>
    <w:p w:rsidR="003A29DE" w:rsidRPr="003A29DE" w:rsidRDefault="003A29DE">
      <w:pPr>
        <w:pStyle w:val="ConsPlusNormal"/>
        <w:spacing w:before="220"/>
        <w:ind w:firstLine="540"/>
        <w:jc w:val="both"/>
        <w:rPr>
          <w:rFonts w:ascii="Times New Roman" w:hAnsi="Times New Roman" w:cs="Times New Roman"/>
          <w:sz w:val="28"/>
          <w:szCs w:val="28"/>
        </w:rPr>
      </w:pPr>
      <w:bookmarkStart w:id="1" w:name="P86"/>
      <w:bookmarkEnd w:id="1"/>
      <w:r w:rsidRPr="003A29DE">
        <w:rPr>
          <w:rFonts w:ascii="Times New Roman" w:hAnsi="Times New Roman" w:cs="Times New Roman"/>
          <w:sz w:val="28"/>
          <w:szCs w:val="28"/>
        </w:rPr>
        <w:t>&lt;1&gt; Независимо от применяемых образовательных технологий.</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&lt;2&gt; Сноска исключена. - </w:t>
      </w:r>
      <w:hyperlink r:id="rId20">
        <w:r w:rsidRPr="003A29DE">
          <w:rPr>
            <w:rFonts w:ascii="Times New Roman" w:hAnsi="Times New Roman" w:cs="Times New Roman"/>
            <w:color w:val="0000FF"/>
            <w:sz w:val="28"/>
            <w:szCs w:val="28"/>
          </w:rPr>
          <w:t>Приказ</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3.3. Сроки получения СПО по ППССЗ углубленной подготовки превышают на один год срок получения СПО по ППССЗ базовой подготовки.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Сроки получения СПО по ППССЗ углубленной подготовки в очной форме обучения и присваиваемая квалификация приводятся в Таблице 2.</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jc w:val="right"/>
        <w:rPr>
          <w:rFonts w:ascii="Times New Roman" w:hAnsi="Times New Roman" w:cs="Times New Roman"/>
          <w:sz w:val="28"/>
          <w:szCs w:val="28"/>
        </w:rPr>
      </w:pPr>
      <w:r w:rsidRPr="003A29DE">
        <w:rPr>
          <w:rFonts w:ascii="Times New Roman" w:hAnsi="Times New Roman" w:cs="Times New Roman"/>
          <w:sz w:val="28"/>
          <w:szCs w:val="28"/>
        </w:rPr>
        <w:t>Таблица 2</w:t>
      </w:r>
    </w:p>
    <w:p w:rsidR="003A29DE" w:rsidRPr="003A29DE" w:rsidRDefault="003A29DE">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0"/>
        <w:gridCol w:w="2963"/>
        <w:gridCol w:w="3446"/>
      </w:tblGrid>
      <w:tr w:rsidR="003A29DE" w:rsidRPr="003A29DE">
        <w:tc>
          <w:tcPr>
            <w:tcW w:w="3230"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 xml:space="preserve">Уровень образования, необходимый для приема </w:t>
            </w:r>
            <w:r w:rsidRPr="003A29DE">
              <w:rPr>
                <w:rFonts w:ascii="Times New Roman" w:hAnsi="Times New Roman" w:cs="Times New Roman"/>
                <w:sz w:val="28"/>
                <w:szCs w:val="28"/>
              </w:rPr>
              <w:lastRenderedPageBreak/>
              <w:t>на обучение по ППССЗ</w:t>
            </w:r>
          </w:p>
        </w:tc>
        <w:tc>
          <w:tcPr>
            <w:tcW w:w="2963"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lastRenderedPageBreak/>
              <w:t xml:space="preserve">Наименование квалификации </w:t>
            </w:r>
            <w:r w:rsidRPr="003A29DE">
              <w:rPr>
                <w:rFonts w:ascii="Times New Roman" w:hAnsi="Times New Roman" w:cs="Times New Roman"/>
                <w:sz w:val="28"/>
                <w:szCs w:val="28"/>
              </w:rPr>
              <w:lastRenderedPageBreak/>
              <w:t>углубленной подготовки</w:t>
            </w:r>
          </w:p>
        </w:tc>
        <w:tc>
          <w:tcPr>
            <w:tcW w:w="3446"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lastRenderedPageBreak/>
              <w:t xml:space="preserve">Срок получения СПО по ППССЗ углубленной </w:t>
            </w:r>
            <w:r w:rsidRPr="003A29DE">
              <w:rPr>
                <w:rFonts w:ascii="Times New Roman" w:hAnsi="Times New Roman" w:cs="Times New Roman"/>
                <w:sz w:val="28"/>
                <w:szCs w:val="28"/>
              </w:rPr>
              <w:lastRenderedPageBreak/>
              <w:t xml:space="preserve">подготовки в очной форме обучения </w:t>
            </w:r>
            <w:hyperlink w:anchor="P105">
              <w:r w:rsidRPr="003A29DE">
                <w:rPr>
                  <w:rFonts w:ascii="Times New Roman" w:hAnsi="Times New Roman" w:cs="Times New Roman"/>
                  <w:color w:val="0000FF"/>
                  <w:sz w:val="28"/>
                  <w:szCs w:val="28"/>
                </w:rPr>
                <w:t>&lt;3&gt;</w:t>
              </w:r>
            </w:hyperlink>
          </w:p>
        </w:tc>
      </w:tr>
      <w:tr w:rsidR="003A29DE" w:rsidRPr="003A29DE">
        <w:tc>
          <w:tcPr>
            <w:tcW w:w="3230"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lastRenderedPageBreak/>
              <w:t>среднее общее образование</w:t>
            </w:r>
          </w:p>
        </w:tc>
        <w:tc>
          <w:tcPr>
            <w:tcW w:w="2963" w:type="dxa"/>
            <w:vMerge w:val="restart"/>
            <w:tcBorders>
              <w:bottom w:val="nil"/>
            </w:tcBorders>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Юрист</w:t>
            </w:r>
          </w:p>
        </w:tc>
        <w:tc>
          <w:tcPr>
            <w:tcW w:w="3446"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2 года 10 месяцев</w:t>
            </w:r>
          </w:p>
        </w:tc>
      </w:tr>
      <w:tr w:rsidR="003A29DE" w:rsidRPr="003A29DE">
        <w:tblPrEx>
          <w:tblBorders>
            <w:insideH w:val="nil"/>
          </w:tblBorders>
        </w:tblPrEx>
        <w:tc>
          <w:tcPr>
            <w:tcW w:w="3230" w:type="dxa"/>
            <w:tcBorders>
              <w:bottom w:val="nil"/>
            </w:tcBorders>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основное общее образование</w:t>
            </w:r>
          </w:p>
        </w:tc>
        <w:tc>
          <w:tcPr>
            <w:tcW w:w="2963" w:type="dxa"/>
            <w:vMerge/>
            <w:tcBorders>
              <w:bottom w:val="nil"/>
            </w:tcBorders>
          </w:tcPr>
          <w:p w:rsidR="003A29DE" w:rsidRPr="003A29DE" w:rsidRDefault="003A29DE">
            <w:pPr>
              <w:pStyle w:val="ConsPlusNormal"/>
              <w:rPr>
                <w:rFonts w:ascii="Times New Roman" w:hAnsi="Times New Roman" w:cs="Times New Roman"/>
                <w:sz w:val="28"/>
                <w:szCs w:val="28"/>
              </w:rPr>
            </w:pPr>
          </w:p>
        </w:tc>
        <w:tc>
          <w:tcPr>
            <w:tcW w:w="3446" w:type="dxa"/>
            <w:tcBorders>
              <w:bottom w:val="nil"/>
            </w:tcBorders>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3 года 10 месяцев</w:t>
            </w:r>
          </w:p>
        </w:tc>
      </w:tr>
      <w:tr w:rsidR="003A29DE" w:rsidRPr="003A29DE">
        <w:tblPrEx>
          <w:tblBorders>
            <w:insideH w:val="nil"/>
          </w:tblBorders>
        </w:tblPrEx>
        <w:tc>
          <w:tcPr>
            <w:tcW w:w="9639" w:type="dxa"/>
            <w:gridSpan w:val="3"/>
            <w:tcBorders>
              <w:top w:val="nil"/>
            </w:tcBorders>
          </w:tcPr>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(в ред. </w:t>
            </w:r>
            <w:hyperlink r:id="rId21">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tc>
      </w:tr>
    </w:tbl>
    <w:p w:rsidR="003A29DE" w:rsidRPr="003A29DE" w:rsidRDefault="003A29DE">
      <w:pPr>
        <w:pStyle w:val="ConsPlusNormal"/>
        <w:rPr>
          <w:rFonts w:ascii="Times New Roman" w:hAnsi="Times New Roman" w:cs="Times New Roman"/>
          <w:sz w:val="28"/>
          <w:szCs w:val="28"/>
        </w:rPr>
        <w:sectPr w:rsidR="003A29DE" w:rsidRPr="003A29DE">
          <w:pgSz w:w="16838" w:h="11905" w:orient="landscape"/>
          <w:pgMar w:top="1701" w:right="1134" w:bottom="850" w:left="1134" w:header="0" w:footer="0" w:gutter="0"/>
          <w:cols w:space="720"/>
          <w:titlePg/>
        </w:sectPr>
      </w:pP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w:t>
      </w:r>
    </w:p>
    <w:p w:rsidR="003A29DE" w:rsidRPr="003A29DE" w:rsidRDefault="003A29DE">
      <w:pPr>
        <w:pStyle w:val="ConsPlusNormal"/>
        <w:spacing w:before="220"/>
        <w:ind w:firstLine="540"/>
        <w:jc w:val="both"/>
        <w:rPr>
          <w:rFonts w:ascii="Times New Roman" w:hAnsi="Times New Roman" w:cs="Times New Roman"/>
          <w:sz w:val="28"/>
          <w:szCs w:val="28"/>
        </w:rPr>
      </w:pPr>
      <w:bookmarkStart w:id="2" w:name="P105"/>
      <w:bookmarkEnd w:id="2"/>
      <w:r w:rsidRPr="003A29DE">
        <w:rPr>
          <w:rFonts w:ascii="Times New Roman" w:hAnsi="Times New Roman" w:cs="Times New Roman"/>
          <w:sz w:val="28"/>
          <w:szCs w:val="28"/>
        </w:rPr>
        <w:t>&lt;3&gt; Независимо от применяемых образовательных технологий.</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&lt;4&gt; Сноска исключена. - </w:t>
      </w:r>
      <w:hyperlink r:id="rId22">
        <w:r w:rsidRPr="003A29DE">
          <w:rPr>
            <w:rFonts w:ascii="Times New Roman" w:hAnsi="Times New Roman" w:cs="Times New Roman"/>
            <w:color w:val="0000FF"/>
            <w:sz w:val="28"/>
            <w:szCs w:val="28"/>
          </w:rPr>
          <w:t>Приказ</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Сроки получения СПО по ППССЗ базовой и углубленной подготовки независимо от применяемых образовательных технологий увеличиваются: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а) для </w:t>
      </w:r>
      <w:proofErr w:type="gramStart"/>
      <w:r w:rsidRPr="003A29DE">
        <w:rPr>
          <w:rFonts w:ascii="Times New Roman" w:hAnsi="Times New Roman" w:cs="Times New Roman"/>
          <w:sz w:val="28"/>
          <w:szCs w:val="28"/>
        </w:rPr>
        <w:t>обучающихся</w:t>
      </w:r>
      <w:proofErr w:type="gramEnd"/>
      <w:r w:rsidRPr="003A29DE">
        <w:rPr>
          <w:rFonts w:ascii="Times New Roman" w:hAnsi="Times New Roman" w:cs="Times New Roman"/>
          <w:sz w:val="28"/>
          <w:szCs w:val="28"/>
        </w:rPr>
        <w:t xml:space="preserve"> по очно-заочной и заочной формам обучения: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на базе среднего общего образования - не более чем на 1 год;</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на базе основного общего образования - не более чем на 1,5 года;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б) для инвалидов и лиц с ограниченными возможностями здоровья - не более чем на 10 месяцев.</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 xml:space="preserve">При обучении по индивидуальному учебному плану несовершеннолетних обучающихся по очной форме обучения, осваивающих виды деятельности, предполагающие выполнение работ из числа работ, включенных в </w:t>
      </w:r>
      <w:hyperlink r:id="rId23">
        <w:r w:rsidRPr="003A29DE">
          <w:rPr>
            <w:rFonts w:ascii="Times New Roman" w:hAnsi="Times New Roman" w:cs="Times New Roman"/>
            <w:color w:val="0000FF"/>
            <w:sz w:val="28"/>
            <w:szCs w:val="28"/>
          </w:rPr>
          <w:t>перечень</w:t>
        </w:r>
      </w:hyperlink>
      <w:r w:rsidRPr="003A29DE">
        <w:rPr>
          <w:rFonts w:ascii="Times New Roman" w:hAnsi="Times New Roman" w:cs="Times New Roman"/>
          <w:sz w:val="28"/>
          <w:szCs w:val="28"/>
        </w:rPr>
        <w:t xml:space="preserve"> тяжелых работ и работ с вредными или опасными условиями труда, при выполнении которых запрещается применение труда лиц моложе 18 лет, утвержденный постановлением Правительства Российской Федерации от 25 февраля 2000 г. N 163, срок получения образования может</w:t>
      </w:r>
      <w:proofErr w:type="gramEnd"/>
      <w:r w:rsidRPr="003A29DE">
        <w:rPr>
          <w:rFonts w:ascii="Times New Roman" w:hAnsi="Times New Roman" w:cs="Times New Roman"/>
          <w:sz w:val="28"/>
          <w:szCs w:val="28"/>
        </w:rPr>
        <w:t xml:space="preserve"> быть увеличен не более чем на 1 год по сравнению со сроком получения образования для соответствующей формы обучения.</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(абзац введен </w:t>
      </w:r>
      <w:hyperlink r:id="rId24">
        <w:r w:rsidRPr="003A29DE">
          <w:rPr>
            <w:rFonts w:ascii="Times New Roman" w:hAnsi="Times New Roman" w:cs="Times New Roman"/>
            <w:color w:val="0000FF"/>
            <w:sz w:val="28"/>
            <w:szCs w:val="28"/>
          </w:rPr>
          <w:t>Приказом</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Title"/>
        <w:jc w:val="center"/>
        <w:outlineLvl w:val="1"/>
        <w:rPr>
          <w:rFonts w:ascii="Times New Roman" w:hAnsi="Times New Roman" w:cs="Times New Roman"/>
          <w:sz w:val="28"/>
          <w:szCs w:val="28"/>
        </w:rPr>
      </w:pPr>
      <w:r w:rsidRPr="003A29DE">
        <w:rPr>
          <w:rFonts w:ascii="Times New Roman" w:hAnsi="Times New Roman" w:cs="Times New Roman"/>
          <w:sz w:val="28"/>
          <w:szCs w:val="28"/>
        </w:rPr>
        <w:t xml:space="preserve">IV. ХАРАКТЕРИСТИКА </w:t>
      </w:r>
      <w:proofErr w:type="gramStart"/>
      <w:r w:rsidRPr="003A29DE">
        <w:rPr>
          <w:rFonts w:ascii="Times New Roman" w:hAnsi="Times New Roman" w:cs="Times New Roman"/>
          <w:sz w:val="28"/>
          <w:szCs w:val="28"/>
        </w:rPr>
        <w:t>ПРОФЕССИОНАЛЬНОЙ</w:t>
      </w:r>
      <w:proofErr w:type="gramEnd"/>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ДЕЯТЕЛЬНОСТИ ВЫПУСКНИКОВ</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4.1. Область профессиональной деятельности выпускников: 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4.2. Объектами профессиональной деятельности выпускников являются: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документы правового характера;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базы данных получателей пенсий, пособий и мер социальной поддержки отдельных категорий граждан и семей, состоящих на учете;</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пенсии, пособия, компенсации и другие выплаты, отнесенные к компетенциям органов и учреждений социальной защиты населения, а также </w:t>
      </w:r>
      <w:r w:rsidRPr="003A29DE">
        <w:rPr>
          <w:rFonts w:ascii="Times New Roman" w:hAnsi="Times New Roman" w:cs="Times New Roman"/>
          <w:sz w:val="28"/>
          <w:szCs w:val="28"/>
        </w:rPr>
        <w:lastRenderedPageBreak/>
        <w:t>органов Фонда пенсионного и социального страхования Российской Федерации;</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(в ред. </w:t>
      </w:r>
      <w:hyperlink r:id="rId25">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государственные и муниципальные услуги отдельным лицам, семьям и категориям граждан, нуждающимся в социальной поддержке и защите.</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4.3. Юрист (базовой подготовки) готовится к следующим видам 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4.3.1. Обеспечение реализации прав граждан в сфере пенсионного обеспечения и социальной защиты.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4.3.2. Организационное обеспечение деятельности учреждений социальной защиты населения и органов Фонда пенсионного и социального страхования Российской Федерации.</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w:t>
      </w:r>
      <w:proofErr w:type="gramStart"/>
      <w:r w:rsidRPr="003A29DE">
        <w:rPr>
          <w:rFonts w:ascii="Times New Roman" w:hAnsi="Times New Roman" w:cs="Times New Roman"/>
          <w:sz w:val="28"/>
          <w:szCs w:val="28"/>
        </w:rPr>
        <w:t>в</w:t>
      </w:r>
      <w:proofErr w:type="gramEnd"/>
      <w:r w:rsidRPr="003A29DE">
        <w:rPr>
          <w:rFonts w:ascii="Times New Roman" w:hAnsi="Times New Roman" w:cs="Times New Roman"/>
          <w:sz w:val="28"/>
          <w:szCs w:val="28"/>
        </w:rPr>
        <w:t xml:space="preserve"> ред. </w:t>
      </w:r>
      <w:hyperlink r:id="rId26">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4.4. Юрист (углубленной подготовки) готовится к следующим видам 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4.4.1. Обеспечение реализации прав граждан в сфере пенсионного обеспечения и социальной защиты.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4.4.2. Организационное обеспечение деятельности учреждений социальной защиты населения и органов Фонда пенсионного и социального страхования Российской Федерации.</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w:t>
      </w:r>
      <w:proofErr w:type="gramStart"/>
      <w:r w:rsidRPr="003A29DE">
        <w:rPr>
          <w:rFonts w:ascii="Times New Roman" w:hAnsi="Times New Roman" w:cs="Times New Roman"/>
          <w:sz w:val="28"/>
          <w:szCs w:val="28"/>
        </w:rPr>
        <w:t>в</w:t>
      </w:r>
      <w:proofErr w:type="gramEnd"/>
      <w:r w:rsidRPr="003A29DE">
        <w:rPr>
          <w:rFonts w:ascii="Times New Roman" w:hAnsi="Times New Roman" w:cs="Times New Roman"/>
          <w:sz w:val="28"/>
          <w:szCs w:val="28"/>
        </w:rPr>
        <w:t xml:space="preserve"> ред. </w:t>
      </w:r>
      <w:hyperlink r:id="rId27">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4.4.3. Судебно-правовая защита граждан в сфере социальной защиты и пенсионного обеспечения.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4.4.4. Социально-правовая защита граждан.</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Title"/>
        <w:jc w:val="center"/>
        <w:outlineLvl w:val="1"/>
        <w:rPr>
          <w:rFonts w:ascii="Times New Roman" w:hAnsi="Times New Roman" w:cs="Times New Roman"/>
          <w:sz w:val="28"/>
          <w:szCs w:val="28"/>
        </w:rPr>
      </w:pPr>
      <w:r w:rsidRPr="003A29DE">
        <w:rPr>
          <w:rFonts w:ascii="Times New Roman" w:hAnsi="Times New Roman" w:cs="Times New Roman"/>
          <w:sz w:val="28"/>
          <w:szCs w:val="28"/>
        </w:rPr>
        <w:t>V. ТРЕБОВАНИЯ К РЕЗУЛЬТАТАМ ОСВОЕНИЯ ПРОГРАММЫ ПОДГОТОВКИ</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СПЕЦИАЛИСТОВ СРЕДНЕГО ЗВЕНА</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5.1. Юрист (базовой подготовки) должен обладать следующими общими компетенциями (далее - </w:t>
      </w: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03. Планировать и реализовывать собственное профессиональное и </w:t>
      </w:r>
      <w:r w:rsidRPr="003A29DE">
        <w:rPr>
          <w:rFonts w:ascii="Times New Roman" w:hAnsi="Times New Roman" w:cs="Times New Roman"/>
          <w:sz w:val="28"/>
          <w:szCs w:val="28"/>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04. Эффективно взаимодействовать и работать в коллективе и команде;</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(п. 5.1 в ред. </w:t>
      </w:r>
      <w:hyperlink r:id="rId28">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5.2. Юрист (базовой подготовки) должен обладать профессиональными компетенциями, соответствующими видам 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5.2.1. Обеспечение реализации прав граждан в сфере пенсионного обеспечения и социальной защиты.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1.2. Осуществлять прием граждан по вопросам пенсионного обеспечения и социальной защиты.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ПК 1.4. Осуществлять установление (назначение, перерасчет, перевод), индексацию и корректировку пенсий, назначение пособий, компенсаций и </w:t>
      </w:r>
      <w:r w:rsidRPr="003A29DE">
        <w:rPr>
          <w:rFonts w:ascii="Times New Roman" w:hAnsi="Times New Roman" w:cs="Times New Roman"/>
          <w:sz w:val="28"/>
          <w:szCs w:val="28"/>
        </w:rPr>
        <w:lastRenderedPageBreak/>
        <w:t>других социальных выплат, используя информационно-компьютерные технологии.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1.5. Осуществлять формирование и хранение дел получателей пенсий, пособий и других социальных выплат.</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1.6. Консультировать граждан и представителей юридических лиц по вопросам пенсионного обеспечения и социальной защиты.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5.2.2. Организационное обеспечение деятельности учреждений социальной защиты населения и органов Фонда пенсионного и социального страхования Российской Федерации.</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w:t>
      </w:r>
      <w:proofErr w:type="gramStart"/>
      <w:r w:rsidRPr="003A29DE">
        <w:rPr>
          <w:rFonts w:ascii="Times New Roman" w:hAnsi="Times New Roman" w:cs="Times New Roman"/>
          <w:sz w:val="28"/>
          <w:szCs w:val="28"/>
        </w:rPr>
        <w:t>в</w:t>
      </w:r>
      <w:proofErr w:type="gramEnd"/>
      <w:r w:rsidRPr="003A29DE">
        <w:rPr>
          <w:rFonts w:ascii="Times New Roman" w:hAnsi="Times New Roman" w:cs="Times New Roman"/>
          <w:sz w:val="28"/>
          <w:szCs w:val="28"/>
        </w:rPr>
        <w:t xml:space="preserve"> ред. </w:t>
      </w:r>
      <w:hyperlink r:id="rId29">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2.2. Выявлять лиц, нуждающихся в социальной защите, и осуществлять их учет, используя информационно-компьютерные технологии.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5.3. Юрист (углубленной подготовки) должен обладать следующими общими компетенциями (далее - </w:t>
      </w: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04. Эффективно взаимодействовать и работать в коллективе и команде;</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06. Проявлять гражданско-патриотическую позицию, </w:t>
      </w:r>
      <w:r w:rsidRPr="003A29DE">
        <w:rPr>
          <w:rFonts w:ascii="Times New Roman" w:hAnsi="Times New Roman" w:cs="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ОК</w:t>
      </w:r>
      <w:proofErr w:type="gramEnd"/>
      <w:r w:rsidRPr="003A29DE">
        <w:rPr>
          <w:rFonts w:ascii="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(п. 5.3 в ред. </w:t>
      </w:r>
      <w:hyperlink r:id="rId30">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5.4. Юрист (углубленной подготовки) должен обладать профессиональными компетенциями, соответствующими видам 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5.4.1. Обеспечение реализации прав граждан в сфере пенсионного обеспечения и социальной защиты.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1.2. Осуществлять прием граждан по вопросам пенсионного обеспечения и социальной защиты.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1.5. Осуществлять формирование и хранение дел получателей пенсий, пособий и других социальных выплат.</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1.6. Консультировать граждан и представителей юридических лиц по вопросам пенсионного обеспечения и социальной защиты.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5.4.2. Организационное обеспечение деятельности учреждений социальной защиты населения и органов Фонда пенсионного и социального </w:t>
      </w:r>
      <w:r w:rsidRPr="003A29DE">
        <w:rPr>
          <w:rFonts w:ascii="Times New Roman" w:hAnsi="Times New Roman" w:cs="Times New Roman"/>
          <w:sz w:val="28"/>
          <w:szCs w:val="28"/>
        </w:rPr>
        <w:lastRenderedPageBreak/>
        <w:t>страхования Российской Федерации.</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w:t>
      </w:r>
      <w:proofErr w:type="gramStart"/>
      <w:r w:rsidRPr="003A29DE">
        <w:rPr>
          <w:rFonts w:ascii="Times New Roman" w:hAnsi="Times New Roman" w:cs="Times New Roman"/>
          <w:sz w:val="28"/>
          <w:szCs w:val="28"/>
        </w:rPr>
        <w:t>в</w:t>
      </w:r>
      <w:proofErr w:type="gramEnd"/>
      <w:r w:rsidRPr="003A29DE">
        <w:rPr>
          <w:rFonts w:ascii="Times New Roman" w:hAnsi="Times New Roman" w:cs="Times New Roman"/>
          <w:sz w:val="28"/>
          <w:szCs w:val="28"/>
        </w:rPr>
        <w:t xml:space="preserve"> ред. </w:t>
      </w:r>
      <w:hyperlink r:id="rId31">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2.2. Выявлять лиц, нуждающихся в социальной защите, и осуществлять их учет, используя информационно-компьютерные технологии.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5.4.3. Судебно-правовая защита граждан в сфере социальной защиты и пенсионного обеспечения.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3.1. Анализировать практические ситуации, устанавливать признаки правонарушений и правильно их квалифицировать, давать им юридическую оценку, используя периодические и специальные издания, справочную литературу, информационные справочно-правовые системы.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3.2. Предпринимать необходимые меры к восстановлению нарушенных прав, свобод и законных интересов граждан.</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3.3. Составлять заявления, запросы, проекты ответов на них, процессуальные документы с использованием информационных справочно-правовых систем.</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3.4. Формировать с использованием информационных справочно-правовых систем пакет документов, необходимых для принятия решения правомочным органом, должностным лицом.</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3.5. Проводить мониторинг судебной практики Конституционного, Верховного, Высшего арбитражного судов в сфере социальной защиты и пенсионного обеспечения в целях единообразного применения законодательства, с использованием информационных справочно-правовых систем.</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5.4.4. Социально-правовая защита граждан.</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4.1. Планировать работу по социальной защите населения, определять ее содержание, формы и методы.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4.2. Оказывать правовую, социальную помощь и предоставлять услуги отдельным лицам, категориям граждан и семьям, нуждающимся в социальной защите.</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lastRenderedPageBreak/>
        <w:t>ПК 4.3. Проводить мониторинг и анализ социальных процессов (условия, причины, мотивы проявления) в муниципальном образовании.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4.4. Исследовать и анализировать деятельность по состоянию социально-правовой защиты отдельных категорий граждан.</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ПК 4.5. Содействовать интеграции деятельности различных государственных и общественных организаций и учреждений с целью обеспечения социальной защищенности населения.</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Title"/>
        <w:jc w:val="center"/>
        <w:outlineLvl w:val="1"/>
        <w:rPr>
          <w:rFonts w:ascii="Times New Roman" w:hAnsi="Times New Roman" w:cs="Times New Roman"/>
          <w:sz w:val="28"/>
          <w:szCs w:val="28"/>
        </w:rPr>
      </w:pPr>
      <w:r w:rsidRPr="003A29DE">
        <w:rPr>
          <w:rFonts w:ascii="Times New Roman" w:hAnsi="Times New Roman" w:cs="Times New Roman"/>
          <w:sz w:val="28"/>
          <w:szCs w:val="28"/>
        </w:rPr>
        <w:t>VI. ТРЕБОВАНИЯ К СТРУКТУРЕ ПРОГРАММЫ ПОДГОТОВКИ</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СПЕЦИАЛИСТОВ СРЕДНЕГО ЗВЕНА</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6.1. ППССЗ предусматривает изучение следующих учебных циклов:</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общего гуманитарного и социально-экономического;</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математического и общего естественнонаучного;</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профессионального;</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и разделов:</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учебная практика;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производственная практика (по профилю специальности);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производственная практика (преддипломная);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промежуточная аттестация;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государственная итоговая аттестация.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6.2. Обязательная часть ППССЗ по учебным циклам должна составлять около 70 процентов от общего объема времени, отведенного на их освоение. Вариативная часть (около 30 процентов) дает возможность расширения и (или)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Общий гуманитарный и социально-экономический, математический и общий естественнонаучный учебные циклы состоят из дисциплин.</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Профессиональный учебный цикл состоит из общепрофессиональных дисциплин и профессиональных модулей в соответствии с видами </w:t>
      </w:r>
      <w:r w:rsidRPr="003A29DE">
        <w:rPr>
          <w:rFonts w:ascii="Times New Roman" w:hAnsi="Times New Roman" w:cs="Times New Roman"/>
          <w:sz w:val="28"/>
          <w:szCs w:val="28"/>
        </w:rPr>
        <w:lastRenderedPageBreak/>
        <w:t xml:space="preserve">деятельности. В состав профессионального модуля входит один или несколько междисциплинарных курсов. При освоении </w:t>
      </w:r>
      <w:proofErr w:type="gramStart"/>
      <w:r w:rsidRPr="003A29DE">
        <w:rPr>
          <w:rFonts w:ascii="Times New Roman" w:hAnsi="Times New Roman" w:cs="Times New Roman"/>
          <w:sz w:val="28"/>
          <w:szCs w:val="28"/>
        </w:rPr>
        <w:t>обучающимися</w:t>
      </w:r>
      <w:proofErr w:type="gramEnd"/>
      <w:r w:rsidRPr="003A29DE">
        <w:rPr>
          <w:rFonts w:ascii="Times New Roman" w:hAnsi="Times New Roman" w:cs="Times New Roman"/>
          <w:sz w:val="28"/>
          <w:szCs w:val="28"/>
        </w:rPr>
        <w:t xml:space="preserve"> профессиональных модулей проводятся учебная и (или) производственная практика (по профилю специальности).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6.3. Обязательная часть математического и общего </w:t>
      </w:r>
      <w:proofErr w:type="gramStart"/>
      <w:r w:rsidRPr="003A29DE">
        <w:rPr>
          <w:rFonts w:ascii="Times New Roman" w:hAnsi="Times New Roman" w:cs="Times New Roman"/>
          <w:sz w:val="28"/>
          <w:szCs w:val="28"/>
        </w:rPr>
        <w:t>естественно-научного</w:t>
      </w:r>
      <w:proofErr w:type="gramEnd"/>
      <w:r w:rsidRPr="003A29DE">
        <w:rPr>
          <w:rFonts w:ascii="Times New Roman" w:hAnsi="Times New Roman" w:cs="Times New Roman"/>
          <w:sz w:val="28"/>
          <w:szCs w:val="28"/>
        </w:rPr>
        <w:t xml:space="preserve"> учебного цикла ППССЗ базовой подготовки должна предусматривать изучение следующих обязательных дисциплин: "ЕН.01. Математика", "ЕН.02. Информатика".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Обязательная часть математического и общего </w:t>
      </w:r>
      <w:proofErr w:type="gramStart"/>
      <w:r w:rsidRPr="003A29DE">
        <w:rPr>
          <w:rFonts w:ascii="Times New Roman" w:hAnsi="Times New Roman" w:cs="Times New Roman"/>
          <w:sz w:val="28"/>
          <w:szCs w:val="28"/>
        </w:rPr>
        <w:t>естественно-научного</w:t>
      </w:r>
      <w:proofErr w:type="gramEnd"/>
      <w:r w:rsidRPr="003A29DE">
        <w:rPr>
          <w:rFonts w:ascii="Times New Roman" w:hAnsi="Times New Roman" w:cs="Times New Roman"/>
          <w:sz w:val="28"/>
          <w:szCs w:val="28"/>
        </w:rPr>
        <w:t xml:space="preserve"> учебного цикла ППССЗ углубленной подготовки должна предусматривать изучение следующих обязательных дисциплин: "ЕН.01. Математика", "ЕН.02. Информатика", "ЕН.03. Основы исследовательской 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Обязательная часть общепрофессионального учебного цикла ППССЗ базовой подготовки должна предусматривать изучение следующих дисциплин: "ОП.01. Теория государства и права", "ОП.02. Конституционное право", "ОП.03. Административное право", "ОП.04. Основы экологического права", "ОП.05. Трудовое право", "ОП.06. Гражданское право", "ОП.07. Семейное право", "ОП.08. Гражданский процесс", "ОП.09. Страховое дело", "ОП.10. Статистика", "ОП.11. Экономика организации", "ОП.12. Менеджмент", "ОП.13. Документационное обеспечение управления", "ОП.14. Информационные технологии в профессиональной деятельности", "ОП.15. Безопасность жизнедеятельности".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Обязательная часть общепрофессионального учебного цикла ППССЗ углубленной подготовки должна предусматривать изучение следующих дисциплин: "ОП.01. Теория государства и права", "ОП.02. Конституционное право", "ОП.03. Административное право", "ОП.04. Основы экологического права", "ОП.05. Трудовое право", "ОП.06. Гражданское право", "ОП.07. Семейное право", "ОП.08. Гражданский процесс", "ОП.09. Финансовое право", "ОП.10. Страховое дело", "ОП.11. Статистика", "ОП.12. Экономика организации", "ОП.13. Менеджмент", "ОП.14. Документационное обеспечение управления", "ОП.15. Правовое обеспечение профессиональной деятельности", "ОП.16. Информационные технологии в профессиональной деятельности", "ОП.17. Безопасность жизнедеятельности".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Обязательная часть профессионального учебного цикла ППССЗ базовой подготовки должна предусматривать изучение следующих профессиональных модулей и междисциплинарных курсов: "ПМ.01 Обеспечение реализации прав граждан в сфере пенсионного обеспечения и социальной защиты", "МДК.01.01. </w:t>
      </w:r>
      <w:proofErr w:type="gramStart"/>
      <w:r w:rsidRPr="003A29DE">
        <w:rPr>
          <w:rFonts w:ascii="Times New Roman" w:hAnsi="Times New Roman" w:cs="Times New Roman"/>
          <w:sz w:val="28"/>
          <w:szCs w:val="28"/>
        </w:rPr>
        <w:t>Право социального обеспечения</w:t>
      </w:r>
      <w:proofErr w:type="gramEnd"/>
      <w:r w:rsidRPr="003A29DE">
        <w:rPr>
          <w:rFonts w:ascii="Times New Roman" w:hAnsi="Times New Roman" w:cs="Times New Roman"/>
          <w:sz w:val="28"/>
          <w:szCs w:val="28"/>
        </w:rPr>
        <w:t xml:space="preserve">", "МДК.01.02. Психология социально-правовой деятельности", "ПМ.02 Организационное обеспечение деятельности учреждений социальной защиты населения и органов Фонда пенсионного и социального страхования </w:t>
      </w:r>
      <w:r w:rsidRPr="003A29DE">
        <w:rPr>
          <w:rFonts w:ascii="Times New Roman" w:hAnsi="Times New Roman" w:cs="Times New Roman"/>
          <w:sz w:val="28"/>
          <w:szCs w:val="28"/>
        </w:rPr>
        <w:lastRenderedPageBreak/>
        <w:t>Российской Федерации", "МДК.02.01. Организация работы органов и учреждений социальной защиты населения, органов Фонда пенсионного и социального страхования Российской Федерации".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Обязательная часть профессионального учебного цикла ППССЗ углубленной подготовки должна предусматривать изучение следующих профессиональных модулей и междисциплинарных курсов: "ПМ.01 Обеспечение реализации прав граждан в сфере пенсионного обеспечения и социальной защиты", "МДК.01.01. </w:t>
      </w:r>
      <w:proofErr w:type="gramStart"/>
      <w:r w:rsidRPr="003A29DE">
        <w:rPr>
          <w:rFonts w:ascii="Times New Roman" w:hAnsi="Times New Roman" w:cs="Times New Roman"/>
          <w:sz w:val="28"/>
          <w:szCs w:val="28"/>
        </w:rPr>
        <w:t>Право социального обеспечения</w:t>
      </w:r>
      <w:proofErr w:type="gramEnd"/>
      <w:r w:rsidRPr="003A29DE">
        <w:rPr>
          <w:rFonts w:ascii="Times New Roman" w:hAnsi="Times New Roman" w:cs="Times New Roman"/>
          <w:sz w:val="28"/>
          <w:szCs w:val="28"/>
        </w:rPr>
        <w:t>", "МДК.01.02. Психология социально-правовой деятельности", "ПМ.02 Организационное обеспечение деятельности учреждений социальной защиты населения и органов Фонда пенсионного и социального страхования Российской Федерации", "МДК.02.01. Организация работы органов и учреждений социальной защиты населения, органов Фонда пенсионного и социального страхования Российской Федерации", "ПМ.03 Судебно-правовая защита граждан в сфере социальной защиты и пенсионного обеспечения", "МДК.03.01. Осуществление защиты прав и свобод граждан".</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w:t>
      </w:r>
      <w:proofErr w:type="gramStart"/>
      <w:r w:rsidRPr="003A29DE">
        <w:rPr>
          <w:rFonts w:ascii="Times New Roman" w:hAnsi="Times New Roman" w:cs="Times New Roman"/>
          <w:sz w:val="28"/>
          <w:szCs w:val="28"/>
        </w:rPr>
        <w:t>п</w:t>
      </w:r>
      <w:proofErr w:type="gramEnd"/>
      <w:r w:rsidRPr="003A29DE">
        <w:rPr>
          <w:rFonts w:ascii="Times New Roman" w:hAnsi="Times New Roman" w:cs="Times New Roman"/>
          <w:sz w:val="28"/>
          <w:szCs w:val="28"/>
        </w:rPr>
        <w:t xml:space="preserve">. 6.3 в ред. </w:t>
      </w:r>
      <w:hyperlink r:id="rId32">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6.4. Образовательной организацией при определении структуры ППССЗ и трудоемкости ее освоения может применяться система зачетных единиц, при этом одна зачетная единица соответствует 36 академическим часам.</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Структура программы подготовки специалистов среднего звена</w:t>
      </w:r>
    </w:p>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базовой подготовки</w:t>
      </w:r>
    </w:p>
    <w:p w:rsidR="003A29DE" w:rsidRPr="003A29DE" w:rsidRDefault="003A29DE">
      <w:pPr>
        <w:pStyle w:val="ConsPlusNormal"/>
        <w:jc w:val="center"/>
        <w:rPr>
          <w:rFonts w:ascii="Times New Roman" w:hAnsi="Times New Roman" w:cs="Times New Roman"/>
          <w:sz w:val="28"/>
          <w:szCs w:val="28"/>
        </w:rPr>
      </w:pPr>
    </w:p>
    <w:p w:rsidR="003A29DE" w:rsidRPr="003A29DE" w:rsidRDefault="003A29DE">
      <w:pPr>
        <w:pStyle w:val="ConsPlusNormal"/>
        <w:jc w:val="right"/>
        <w:rPr>
          <w:rFonts w:ascii="Times New Roman" w:hAnsi="Times New Roman" w:cs="Times New Roman"/>
          <w:sz w:val="28"/>
          <w:szCs w:val="28"/>
        </w:rPr>
      </w:pPr>
      <w:r w:rsidRPr="003A29DE">
        <w:rPr>
          <w:rFonts w:ascii="Times New Roman" w:hAnsi="Times New Roman" w:cs="Times New Roman"/>
          <w:sz w:val="28"/>
          <w:szCs w:val="28"/>
        </w:rPr>
        <w:t>Таблица 3</w:t>
      </w:r>
    </w:p>
    <w:p w:rsidR="003A29DE" w:rsidRPr="003A29DE" w:rsidRDefault="003A29DE">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5"/>
        <w:gridCol w:w="4845"/>
        <w:gridCol w:w="1690"/>
        <w:gridCol w:w="1410"/>
      </w:tblGrid>
      <w:tr w:rsidR="003A29DE" w:rsidRPr="003A29DE">
        <w:tc>
          <w:tcPr>
            <w:tcW w:w="5970" w:type="dxa"/>
            <w:gridSpan w:val="2"/>
          </w:tcPr>
          <w:p w:rsidR="003A29DE" w:rsidRPr="003A29DE" w:rsidRDefault="003A29DE">
            <w:pPr>
              <w:pStyle w:val="ConsPlusNormal"/>
              <w:jc w:val="center"/>
              <w:rPr>
                <w:rFonts w:ascii="Times New Roman" w:hAnsi="Times New Roman" w:cs="Times New Roman"/>
                <w:sz w:val="28"/>
                <w:szCs w:val="28"/>
              </w:rPr>
            </w:pPr>
          </w:p>
        </w:tc>
        <w:tc>
          <w:tcPr>
            <w:tcW w:w="1690"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Всего максимальной учебной нагрузки обучающегося (час</w:t>
            </w:r>
            <w:proofErr w:type="gramStart"/>
            <w:r w:rsidRPr="003A29DE">
              <w:rPr>
                <w:rFonts w:ascii="Times New Roman" w:hAnsi="Times New Roman" w:cs="Times New Roman"/>
                <w:sz w:val="28"/>
                <w:szCs w:val="28"/>
              </w:rPr>
              <w:t>.</w:t>
            </w:r>
            <w:proofErr w:type="gramEnd"/>
            <w:r w:rsidRPr="003A29DE">
              <w:rPr>
                <w:rFonts w:ascii="Times New Roman" w:hAnsi="Times New Roman" w:cs="Times New Roman"/>
                <w:sz w:val="28"/>
                <w:szCs w:val="28"/>
              </w:rPr>
              <w:t>/</w:t>
            </w:r>
            <w:proofErr w:type="spellStart"/>
            <w:proofErr w:type="gramStart"/>
            <w:r w:rsidRPr="003A29DE">
              <w:rPr>
                <w:rFonts w:ascii="Times New Roman" w:hAnsi="Times New Roman" w:cs="Times New Roman"/>
                <w:sz w:val="28"/>
                <w:szCs w:val="28"/>
              </w:rPr>
              <w:t>н</w:t>
            </w:r>
            <w:proofErr w:type="gramEnd"/>
            <w:r w:rsidRPr="003A29DE">
              <w:rPr>
                <w:rFonts w:ascii="Times New Roman" w:hAnsi="Times New Roman" w:cs="Times New Roman"/>
                <w:sz w:val="28"/>
                <w:szCs w:val="28"/>
              </w:rPr>
              <w:t>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В том числе часов обязательных учебных занятий</w:t>
            </w:r>
          </w:p>
        </w:tc>
      </w:tr>
      <w:tr w:rsidR="003A29DE" w:rsidRPr="003A29DE">
        <w:tc>
          <w:tcPr>
            <w:tcW w:w="5970" w:type="dxa"/>
            <w:gridSpan w:val="2"/>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Учебные циклы</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2268</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1512</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ОГСЭ.00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общий гуманитарный и социально-экономический</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510</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340</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ЕН.00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математический и общий естественнонаучный</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150</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100</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профессиональный, в том </w:t>
            </w:r>
            <w:proofErr w:type="gramStart"/>
            <w:r w:rsidRPr="003A29DE">
              <w:rPr>
                <w:rFonts w:ascii="Times New Roman" w:hAnsi="Times New Roman" w:cs="Times New Roman"/>
                <w:sz w:val="28"/>
                <w:szCs w:val="28"/>
              </w:rPr>
              <w:t>числе</w:t>
            </w:r>
            <w:proofErr w:type="gramEnd"/>
            <w:r w:rsidRPr="003A29DE">
              <w:rPr>
                <w:rFonts w:ascii="Times New Roman" w:hAnsi="Times New Roman" w:cs="Times New Roman"/>
                <w:sz w:val="28"/>
                <w:szCs w:val="28"/>
              </w:rPr>
              <w:t>:</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1608</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1072</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lastRenderedPageBreak/>
              <w:t>ОП.00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общепрофессиональные дисциплины</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1144</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762</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ПМ.00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профессиональные модули</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464</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310</w:t>
            </w:r>
          </w:p>
        </w:tc>
      </w:tr>
      <w:tr w:rsidR="003A29DE" w:rsidRPr="003A29DE">
        <w:tc>
          <w:tcPr>
            <w:tcW w:w="5970" w:type="dxa"/>
            <w:gridSpan w:val="2"/>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и разделы</w:t>
            </w:r>
          </w:p>
        </w:tc>
        <w:tc>
          <w:tcPr>
            <w:tcW w:w="1690" w:type="dxa"/>
          </w:tcPr>
          <w:p w:rsidR="003A29DE" w:rsidRPr="003A29DE" w:rsidRDefault="003A29DE">
            <w:pPr>
              <w:pStyle w:val="ConsPlusNormal"/>
              <w:rPr>
                <w:rFonts w:ascii="Times New Roman" w:hAnsi="Times New Roman" w:cs="Times New Roman"/>
                <w:sz w:val="28"/>
                <w:szCs w:val="28"/>
              </w:rPr>
            </w:pPr>
          </w:p>
        </w:tc>
        <w:tc>
          <w:tcPr>
            <w:tcW w:w="1410" w:type="dxa"/>
          </w:tcPr>
          <w:p w:rsidR="003A29DE" w:rsidRPr="003A29DE" w:rsidRDefault="003A29DE">
            <w:pPr>
              <w:pStyle w:val="ConsPlusNormal"/>
              <w:rPr>
                <w:rFonts w:ascii="Times New Roman" w:hAnsi="Times New Roman" w:cs="Times New Roman"/>
                <w:sz w:val="28"/>
                <w:szCs w:val="28"/>
              </w:rPr>
            </w:pP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вариативная часть</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1026</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684</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итого по обязательной части ППССЗ</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3294</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2196</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УП.00</w:t>
            </w:r>
          </w:p>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ПП.00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учебная и производственная практики</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8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288</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ПДП.00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производственная практика (преддипломная)</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4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144</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ПА.00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промежуточная аттестация</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3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108</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ГИА.00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государственная итоговая аттестация</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6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216</w:t>
            </w:r>
          </w:p>
        </w:tc>
      </w:tr>
      <w:tr w:rsidR="003A29DE" w:rsidRPr="003A29DE">
        <w:tc>
          <w:tcPr>
            <w:tcW w:w="5970" w:type="dxa"/>
            <w:gridSpan w:val="2"/>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Общий объем образовательной программы:</w:t>
            </w:r>
          </w:p>
        </w:tc>
        <w:tc>
          <w:tcPr>
            <w:tcW w:w="1690" w:type="dxa"/>
          </w:tcPr>
          <w:p w:rsidR="003A29DE" w:rsidRPr="003A29DE" w:rsidRDefault="003A29DE">
            <w:pPr>
              <w:pStyle w:val="ConsPlusNormal"/>
              <w:rPr>
                <w:rFonts w:ascii="Times New Roman" w:hAnsi="Times New Roman" w:cs="Times New Roman"/>
                <w:sz w:val="28"/>
                <w:szCs w:val="28"/>
              </w:rPr>
            </w:pPr>
          </w:p>
        </w:tc>
        <w:tc>
          <w:tcPr>
            <w:tcW w:w="1410" w:type="dxa"/>
          </w:tcPr>
          <w:p w:rsidR="003A29DE" w:rsidRPr="003A29DE" w:rsidRDefault="003A29DE">
            <w:pPr>
              <w:pStyle w:val="ConsPlusNormal"/>
              <w:rPr>
                <w:rFonts w:ascii="Times New Roman" w:hAnsi="Times New Roman" w:cs="Times New Roman"/>
                <w:sz w:val="28"/>
                <w:szCs w:val="28"/>
              </w:rPr>
            </w:pP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на базе среднего общего образования</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82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2952</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123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4428</w:t>
            </w:r>
          </w:p>
        </w:tc>
      </w:tr>
    </w:tbl>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Структура программы подготовки специалистов среднего звена</w:t>
      </w:r>
    </w:p>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углубленной подготовки</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jc w:val="right"/>
        <w:rPr>
          <w:rFonts w:ascii="Times New Roman" w:hAnsi="Times New Roman" w:cs="Times New Roman"/>
          <w:sz w:val="28"/>
          <w:szCs w:val="28"/>
        </w:rPr>
      </w:pPr>
      <w:r w:rsidRPr="003A29DE">
        <w:rPr>
          <w:rFonts w:ascii="Times New Roman" w:hAnsi="Times New Roman" w:cs="Times New Roman"/>
          <w:sz w:val="28"/>
          <w:szCs w:val="28"/>
        </w:rPr>
        <w:t>Таблица 4</w:t>
      </w:r>
    </w:p>
    <w:p w:rsidR="003A29DE" w:rsidRPr="003A29DE" w:rsidRDefault="003A29DE">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5"/>
        <w:gridCol w:w="4845"/>
        <w:gridCol w:w="1690"/>
        <w:gridCol w:w="1410"/>
      </w:tblGrid>
      <w:tr w:rsidR="003A29DE" w:rsidRPr="003A29DE">
        <w:tc>
          <w:tcPr>
            <w:tcW w:w="5970" w:type="dxa"/>
            <w:gridSpan w:val="2"/>
          </w:tcPr>
          <w:p w:rsidR="003A29DE" w:rsidRPr="003A29DE" w:rsidRDefault="003A29DE">
            <w:pPr>
              <w:pStyle w:val="ConsPlusNormal"/>
              <w:jc w:val="center"/>
              <w:rPr>
                <w:rFonts w:ascii="Times New Roman" w:hAnsi="Times New Roman" w:cs="Times New Roman"/>
                <w:sz w:val="28"/>
                <w:szCs w:val="28"/>
              </w:rPr>
            </w:pPr>
          </w:p>
        </w:tc>
        <w:tc>
          <w:tcPr>
            <w:tcW w:w="1690"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Всего максимальной учебной нагрузки обучающегося (час</w:t>
            </w:r>
            <w:proofErr w:type="gramStart"/>
            <w:r w:rsidRPr="003A29DE">
              <w:rPr>
                <w:rFonts w:ascii="Times New Roman" w:hAnsi="Times New Roman" w:cs="Times New Roman"/>
                <w:sz w:val="28"/>
                <w:szCs w:val="28"/>
              </w:rPr>
              <w:t>.</w:t>
            </w:r>
            <w:proofErr w:type="gramEnd"/>
            <w:r w:rsidRPr="003A29DE">
              <w:rPr>
                <w:rFonts w:ascii="Times New Roman" w:hAnsi="Times New Roman" w:cs="Times New Roman"/>
                <w:sz w:val="28"/>
                <w:szCs w:val="28"/>
              </w:rPr>
              <w:t>/</w:t>
            </w:r>
            <w:proofErr w:type="spellStart"/>
            <w:proofErr w:type="gramStart"/>
            <w:r w:rsidRPr="003A29DE">
              <w:rPr>
                <w:rFonts w:ascii="Times New Roman" w:hAnsi="Times New Roman" w:cs="Times New Roman"/>
                <w:sz w:val="28"/>
                <w:szCs w:val="28"/>
              </w:rPr>
              <w:t>н</w:t>
            </w:r>
            <w:proofErr w:type="gramEnd"/>
            <w:r w:rsidRPr="003A29DE">
              <w:rPr>
                <w:rFonts w:ascii="Times New Roman" w:hAnsi="Times New Roman" w:cs="Times New Roman"/>
                <w:sz w:val="28"/>
                <w:szCs w:val="28"/>
              </w:rPr>
              <w:t>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jc w:val="center"/>
              <w:rPr>
                <w:rFonts w:ascii="Times New Roman" w:hAnsi="Times New Roman" w:cs="Times New Roman"/>
                <w:sz w:val="28"/>
                <w:szCs w:val="28"/>
              </w:rPr>
            </w:pPr>
            <w:r w:rsidRPr="003A29DE">
              <w:rPr>
                <w:rFonts w:ascii="Times New Roman" w:hAnsi="Times New Roman" w:cs="Times New Roman"/>
                <w:sz w:val="28"/>
                <w:szCs w:val="28"/>
              </w:rPr>
              <w:t>В том числе часов обязательных учебных занятий</w:t>
            </w:r>
          </w:p>
        </w:tc>
      </w:tr>
      <w:tr w:rsidR="003A29DE" w:rsidRPr="003A29DE">
        <w:tc>
          <w:tcPr>
            <w:tcW w:w="5970" w:type="dxa"/>
            <w:gridSpan w:val="2"/>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Учебные циклы</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3672</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2448</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ОГСЭ.00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общий гуманитарный и социально-экономический</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804</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536</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lastRenderedPageBreak/>
              <w:t>ЕН.00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математический и общий естественнонаучный</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264</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176</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профессиональный, в том </w:t>
            </w:r>
            <w:proofErr w:type="gramStart"/>
            <w:r w:rsidRPr="003A29DE">
              <w:rPr>
                <w:rFonts w:ascii="Times New Roman" w:hAnsi="Times New Roman" w:cs="Times New Roman"/>
                <w:sz w:val="28"/>
                <w:szCs w:val="28"/>
              </w:rPr>
              <w:t>числе</w:t>
            </w:r>
            <w:proofErr w:type="gramEnd"/>
            <w:r w:rsidRPr="003A29DE">
              <w:rPr>
                <w:rFonts w:ascii="Times New Roman" w:hAnsi="Times New Roman" w:cs="Times New Roman"/>
                <w:sz w:val="28"/>
                <w:szCs w:val="28"/>
              </w:rPr>
              <w:t>:</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2604</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1736</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ОП.00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общепрофессиональные дисциплины</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1308</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872</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ПМ.00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профессиональные модули</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1296</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864</w:t>
            </w:r>
          </w:p>
        </w:tc>
      </w:tr>
      <w:tr w:rsidR="003A29DE" w:rsidRPr="003A29DE">
        <w:tc>
          <w:tcPr>
            <w:tcW w:w="5970" w:type="dxa"/>
            <w:gridSpan w:val="2"/>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и разделы</w:t>
            </w:r>
          </w:p>
        </w:tc>
        <w:tc>
          <w:tcPr>
            <w:tcW w:w="1690" w:type="dxa"/>
          </w:tcPr>
          <w:p w:rsidR="003A29DE" w:rsidRPr="003A29DE" w:rsidRDefault="003A29DE">
            <w:pPr>
              <w:pStyle w:val="ConsPlusNormal"/>
              <w:rPr>
                <w:rFonts w:ascii="Times New Roman" w:hAnsi="Times New Roman" w:cs="Times New Roman"/>
                <w:sz w:val="28"/>
                <w:szCs w:val="28"/>
              </w:rPr>
            </w:pPr>
          </w:p>
        </w:tc>
        <w:tc>
          <w:tcPr>
            <w:tcW w:w="1410" w:type="dxa"/>
          </w:tcPr>
          <w:p w:rsidR="003A29DE" w:rsidRPr="003A29DE" w:rsidRDefault="003A29DE">
            <w:pPr>
              <w:pStyle w:val="ConsPlusNormal"/>
              <w:rPr>
                <w:rFonts w:ascii="Times New Roman" w:hAnsi="Times New Roman" w:cs="Times New Roman"/>
                <w:sz w:val="28"/>
                <w:szCs w:val="28"/>
              </w:rPr>
            </w:pP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вариативная часть</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1620</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1080</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итого по обязательной части ППССЗ</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5292</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3528</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УП.00</w:t>
            </w:r>
          </w:p>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ПП.00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учебная и производственная практики</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10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360</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ПДП.00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производственная практика (преддипломная)</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4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144</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ПА.00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промежуточная аттестация</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5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180</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ГИА.00</w:t>
            </w: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государственная итоговая аттестация</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6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216</w:t>
            </w:r>
          </w:p>
        </w:tc>
      </w:tr>
      <w:tr w:rsidR="003A29DE" w:rsidRPr="003A29DE">
        <w:tc>
          <w:tcPr>
            <w:tcW w:w="5970" w:type="dxa"/>
            <w:gridSpan w:val="2"/>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Общий объем образовательной программы:</w:t>
            </w:r>
          </w:p>
        </w:tc>
        <w:tc>
          <w:tcPr>
            <w:tcW w:w="1690" w:type="dxa"/>
          </w:tcPr>
          <w:p w:rsidR="003A29DE" w:rsidRPr="003A29DE" w:rsidRDefault="003A29DE">
            <w:pPr>
              <w:pStyle w:val="ConsPlusNormal"/>
              <w:rPr>
                <w:rFonts w:ascii="Times New Roman" w:hAnsi="Times New Roman" w:cs="Times New Roman"/>
                <w:sz w:val="28"/>
                <w:szCs w:val="28"/>
              </w:rPr>
            </w:pPr>
          </w:p>
        </w:tc>
        <w:tc>
          <w:tcPr>
            <w:tcW w:w="1410" w:type="dxa"/>
          </w:tcPr>
          <w:p w:rsidR="003A29DE" w:rsidRPr="003A29DE" w:rsidRDefault="003A29DE">
            <w:pPr>
              <w:pStyle w:val="ConsPlusNormal"/>
              <w:rPr>
                <w:rFonts w:ascii="Times New Roman" w:hAnsi="Times New Roman" w:cs="Times New Roman"/>
                <w:sz w:val="28"/>
                <w:szCs w:val="28"/>
              </w:rPr>
            </w:pP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на базе среднего общего образования</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123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4428</w:t>
            </w:r>
          </w:p>
        </w:tc>
      </w:tr>
      <w:tr w:rsidR="003A29DE" w:rsidRPr="003A29DE">
        <w:tc>
          <w:tcPr>
            <w:tcW w:w="1125" w:type="dxa"/>
          </w:tcPr>
          <w:p w:rsidR="003A29DE" w:rsidRPr="003A29DE" w:rsidRDefault="003A29DE">
            <w:pPr>
              <w:pStyle w:val="ConsPlusNormal"/>
              <w:rPr>
                <w:rFonts w:ascii="Times New Roman" w:hAnsi="Times New Roman" w:cs="Times New Roman"/>
                <w:sz w:val="28"/>
                <w:szCs w:val="28"/>
              </w:rPr>
            </w:pPr>
          </w:p>
        </w:tc>
        <w:tc>
          <w:tcPr>
            <w:tcW w:w="4845"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69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 xml:space="preserve">164 </w:t>
            </w:r>
            <w:proofErr w:type="spellStart"/>
            <w:r w:rsidRPr="003A29DE">
              <w:rPr>
                <w:rFonts w:ascii="Times New Roman" w:hAnsi="Times New Roman" w:cs="Times New Roman"/>
                <w:sz w:val="28"/>
                <w:szCs w:val="28"/>
              </w:rPr>
              <w:t>нед</w:t>
            </w:r>
            <w:proofErr w:type="spellEnd"/>
            <w:r w:rsidRPr="003A29DE">
              <w:rPr>
                <w:rFonts w:ascii="Times New Roman" w:hAnsi="Times New Roman" w:cs="Times New Roman"/>
                <w:sz w:val="28"/>
                <w:szCs w:val="28"/>
              </w:rPr>
              <w:t>.</w:t>
            </w:r>
          </w:p>
        </w:tc>
        <w:tc>
          <w:tcPr>
            <w:tcW w:w="1410" w:type="dxa"/>
          </w:tcPr>
          <w:p w:rsidR="003A29DE" w:rsidRPr="003A29DE" w:rsidRDefault="003A29DE">
            <w:pPr>
              <w:pStyle w:val="ConsPlusNormal"/>
              <w:rPr>
                <w:rFonts w:ascii="Times New Roman" w:hAnsi="Times New Roman" w:cs="Times New Roman"/>
                <w:sz w:val="28"/>
                <w:szCs w:val="28"/>
              </w:rPr>
            </w:pPr>
            <w:r w:rsidRPr="003A29DE">
              <w:rPr>
                <w:rFonts w:ascii="Times New Roman" w:hAnsi="Times New Roman" w:cs="Times New Roman"/>
                <w:sz w:val="28"/>
                <w:szCs w:val="28"/>
              </w:rPr>
              <w:t>5904</w:t>
            </w:r>
          </w:p>
        </w:tc>
      </w:tr>
    </w:tbl>
    <w:p w:rsidR="003A29DE" w:rsidRPr="003A29DE" w:rsidRDefault="003A29DE">
      <w:pPr>
        <w:pStyle w:val="ConsPlusNormal"/>
        <w:jc w:val="both"/>
        <w:rPr>
          <w:rFonts w:ascii="Times New Roman" w:hAnsi="Times New Roman" w:cs="Times New Roman"/>
          <w:sz w:val="28"/>
          <w:szCs w:val="28"/>
        </w:rPr>
      </w:pP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(п. 6.4 в ред. </w:t>
      </w:r>
      <w:hyperlink r:id="rId33">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Title"/>
        <w:jc w:val="center"/>
        <w:outlineLvl w:val="1"/>
        <w:rPr>
          <w:rFonts w:ascii="Times New Roman" w:hAnsi="Times New Roman" w:cs="Times New Roman"/>
          <w:sz w:val="28"/>
          <w:szCs w:val="28"/>
        </w:rPr>
      </w:pPr>
      <w:r w:rsidRPr="003A29DE">
        <w:rPr>
          <w:rFonts w:ascii="Times New Roman" w:hAnsi="Times New Roman" w:cs="Times New Roman"/>
          <w:sz w:val="28"/>
          <w:szCs w:val="28"/>
        </w:rPr>
        <w:t>VII. ТРЕБОВАНИЯ К УСЛОВИЯМ РЕАЛИЗАЦИИ ПРОГРАММЫ ПОДГОТОВКИ</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СПЕЦИАЛИСТОВ СРЕДНЕГО ЗВЕНА</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7.1. Образовательная организация самостоятельно разрабатывает и утверждает ППССЗ в соответствии с ФГОС СПО и с учетом </w:t>
      </w:r>
      <w:proofErr w:type="gramStart"/>
      <w:r w:rsidRPr="003A29DE">
        <w:rPr>
          <w:rFonts w:ascii="Times New Roman" w:hAnsi="Times New Roman" w:cs="Times New Roman"/>
          <w:sz w:val="28"/>
          <w:szCs w:val="28"/>
        </w:rPr>
        <w:t>соответствующей</w:t>
      </w:r>
      <w:proofErr w:type="gramEnd"/>
      <w:r w:rsidRPr="003A29DE">
        <w:rPr>
          <w:rFonts w:ascii="Times New Roman" w:hAnsi="Times New Roman" w:cs="Times New Roman"/>
          <w:sz w:val="28"/>
          <w:szCs w:val="28"/>
        </w:rPr>
        <w:t xml:space="preserve"> примерной ППССЗ.</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w:t>
      </w:r>
      <w:r w:rsidRPr="003A29DE">
        <w:rPr>
          <w:rFonts w:ascii="Times New Roman" w:hAnsi="Times New Roman" w:cs="Times New Roman"/>
          <w:sz w:val="28"/>
          <w:szCs w:val="28"/>
        </w:rPr>
        <w:lastRenderedPageBreak/>
        <w:t>результаты обучения в виде компетенций, умений и знаний, приобретаемого практического опыта.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Конкретные виды деятельности, к которым готовится </w:t>
      </w:r>
      <w:proofErr w:type="gramStart"/>
      <w:r w:rsidRPr="003A29DE">
        <w:rPr>
          <w:rFonts w:ascii="Times New Roman" w:hAnsi="Times New Roman" w:cs="Times New Roman"/>
          <w:sz w:val="28"/>
          <w:szCs w:val="28"/>
        </w:rPr>
        <w:t>обучающийся</w:t>
      </w:r>
      <w:proofErr w:type="gramEnd"/>
      <w:r w:rsidRPr="003A29DE">
        <w:rPr>
          <w:rFonts w:ascii="Times New Roman" w:hAnsi="Times New Roman" w:cs="Times New Roman"/>
          <w:sz w:val="28"/>
          <w:szCs w:val="28"/>
        </w:rPr>
        <w:t>, должны соответствовать присваиваемой квалификации,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При формировании ППССЗ образовательная организация: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на практики, либо вводя новые дисциплины и модули в соответствии с потребностями работодателей и спецификой деятельности образовательной организации;</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(в ред. </w:t>
      </w:r>
      <w:hyperlink r:id="rId34">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Минобрнауки</w:t>
      </w:r>
      <w:proofErr w:type="spellEnd"/>
      <w:r w:rsidRPr="003A29DE">
        <w:rPr>
          <w:rFonts w:ascii="Times New Roman" w:hAnsi="Times New Roman" w:cs="Times New Roman"/>
          <w:sz w:val="28"/>
          <w:szCs w:val="28"/>
        </w:rPr>
        <w:t xml:space="preserve"> России от 24.07.2015 N 754)</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обязана</w:t>
      </w:r>
      <w:proofErr w:type="gramEnd"/>
      <w:r w:rsidRPr="003A29DE">
        <w:rPr>
          <w:rFonts w:ascii="Times New Roman" w:hAnsi="Times New Roman" w:cs="Times New Roman"/>
          <w:sz w:val="28"/>
          <w:szCs w:val="28"/>
        </w:rPr>
        <w:t xml:space="preserve"> ежегодно обновлять ППССЗ с учетом запросов работодателей, особенностей развития региона, культуры, науки, экономики, техники, технологий и социальной сферы в рамках, установленных настоящим ФГОС СПО;</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обязана</w:t>
      </w:r>
      <w:proofErr w:type="gramEnd"/>
      <w:r w:rsidRPr="003A29DE">
        <w:rPr>
          <w:rFonts w:ascii="Times New Roman" w:hAnsi="Times New Roman" w:cs="Times New Roman"/>
          <w:sz w:val="28"/>
          <w:szCs w:val="28"/>
        </w:rPr>
        <w:t xml:space="preserve"> в рабочих учебных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обязана</w:t>
      </w:r>
      <w:proofErr w:type="gramEnd"/>
      <w:r w:rsidRPr="003A29DE">
        <w:rPr>
          <w:rFonts w:ascii="Times New Roman" w:hAnsi="Times New Roman" w:cs="Times New Roman"/>
          <w:sz w:val="28"/>
          <w:szCs w:val="28"/>
        </w:rPr>
        <w:t xml:space="preserve">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обязана обеспечить </w:t>
      </w:r>
      <w:proofErr w:type="gramStart"/>
      <w:r w:rsidRPr="003A29DE">
        <w:rPr>
          <w:rFonts w:ascii="Times New Roman" w:hAnsi="Times New Roman" w:cs="Times New Roman"/>
          <w:sz w:val="28"/>
          <w:szCs w:val="28"/>
        </w:rPr>
        <w:t>обучающимся</w:t>
      </w:r>
      <w:proofErr w:type="gramEnd"/>
      <w:r w:rsidRPr="003A29DE">
        <w:rPr>
          <w:rFonts w:ascii="Times New Roman" w:hAnsi="Times New Roman" w:cs="Times New Roman"/>
          <w:sz w:val="28"/>
          <w:szCs w:val="28"/>
        </w:rPr>
        <w:t xml:space="preserve"> возможность участвовать в формировании индивидуальной образовательной программы;</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обязана 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организаций, спортивных и творческих клубов;</w:t>
      </w:r>
      <w:proofErr w:type="gramEnd"/>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должна предусматривать в целях реализации </w:t>
      </w:r>
      <w:proofErr w:type="spellStart"/>
      <w:r w:rsidRPr="003A29DE">
        <w:rPr>
          <w:rFonts w:ascii="Times New Roman" w:hAnsi="Times New Roman" w:cs="Times New Roman"/>
          <w:sz w:val="28"/>
          <w:szCs w:val="28"/>
        </w:rPr>
        <w:t>компетентностного</w:t>
      </w:r>
      <w:proofErr w:type="spellEnd"/>
      <w:r w:rsidRPr="003A29DE">
        <w:rPr>
          <w:rFonts w:ascii="Times New Roman" w:hAnsi="Times New Roman" w:cs="Times New Roman"/>
          <w:sz w:val="28"/>
          <w:szCs w:val="28"/>
        </w:rPr>
        <w:t xml:space="preserve"> подхода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lastRenderedPageBreak/>
        <w:t>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(абзац введен </w:t>
      </w:r>
      <w:hyperlink r:id="rId35">
        <w:r w:rsidRPr="003A29DE">
          <w:rPr>
            <w:rFonts w:ascii="Times New Roman" w:hAnsi="Times New Roman" w:cs="Times New Roman"/>
            <w:color w:val="0000FF"/>
            <w:sz w:val="28"/>
            <w:szCs w:val="28"/>
          </w:rPr>
          <w:t>Приказом</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Минобрнауки</w:t>
      </w:r>
      <w:proofErr w:type="spellEnd"/>
      <w:r w:rsidRPr="003A29DE">
        <w:rPr>
          <w:rFonts w:ascii="Times New Roman" w:hAnsi="Times New Roman" w:cs="Times New Roman"/>
          <w:sz w:val="28"/>
          <w:szCs w:val="28"/>
        </w:rPr>
        <w:t xml:space="preserve"> России от 24.07.2015 N 754)</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7.2. При реализации ППССЗ обучающиеся имеют академические права и обязанности в соответствии с Федеральным </w:t>
      </w:r>
      <w:hyperlink r:id="rId36">
        <w:r w:rsidRPr="003A29DE">
          <w:rPr>
            <w:rFonts w:ascii="Times New Roman" w:hAnsi="Times New Roman" w:cs="Times New Roman"/>
            <w:color w:val="0000FF"/>
            <w:sz w:val="28"/>
            <w:szCs w:val="28"/>
          </w:rPr>
          <w:t>законом</w:t>
        </w:r>
      </w:hyperlink>
      <w:r w:rsidRPr="003A29DE">
        <w:rPr>
          <w:rFonts w:ascii="Times New Roman" w:hAnsi="Times New Roman" w:cs="Times New Roman"/>
          <w:sz w:val="28"/>
          <w:szCs w:val="28"/>
        </w:rPr>
        <w:t xml:space="preserve"> от 29 декабря 2012 г. N 273-ФЗ "Об образовании в Российской Федерации" &lt;5&gt;.</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 xml:space="preserve">&lt;5&gt; Собрание законодательства Российской Федерации, 2012, N 53, ст. 7598; 2013, N 19, ст. 2326; N 23, ст. 2878; N 27, ст. 3462; N 30, ст. 4036; N 48, ст. 6165; 2014, N 6, ст. 562, ст. 566; официальный интернет-портал правовой информации </w:t>
      </w:r>
      <w:hyperlink r:id="rId37">
        <w:r w:rsidRPr="003A29DE">
          <w:rPr>
            <w:rFonts w:ascii="Times New Roman" w:hAnsi="Times New Roman" w:cs="Times New Roman"/>
            <w:color w:val="0000FF"/>
            <w:sz w:val="28"/>
            <w:szCs w:val="28"/>
          </w:rPr>
          <w:t>http://www</w:t>
        </w:r>
        <w:bookmarkStart w:id="3" w:name="_GoBack"/>
        <w:bookmarkEnd w:id="3"/>
        <w:r w:rsidRPr="003A29DE">
          <w:rPr>
            <w:rFonts w:ascii="Times New Roman" w:hAnsi="Times New Roman" w:cs="Times New Roman"/>
            <w:color w:val="0000FF"/>
            <w:sz w:val="28"/>
            <w:szCs w:val="28"/>
          </w:rPr>
          <w:t>.pravo.gov.ru</w:t>
        </w:r>
      </w:hyperlink>
      <w:r w:rsidRPr="003A29DE">
        <w:rPr>
          <w:rFonts w:ascii="Times New Roman" w:hAnsi="Times New Roman" w:cs="Times New Roman"/>
          <w:sz w:val="28"/>
          <w:szCs w:val="28"/>
        </w:rPr>
        <w:t>, 5 мая 2014 г.</w:t>
      </w:r>
      <w:proofErr w:type="gramEnd"/>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7.3. Максимальный объем учебной нагрузки обучающегося составляет 54 </w:t>
      </w:r>
      <w:proofErr w:type="gramStart"/>
      <w:r w:rsidRPr="003A29DE">
        <w:rPr>
          <w:rFonts w:ascii="Times New Roman" w:hAnsi="Times New Roman" w:cs="Times New Roman"/>
          <w:sz w:val="28"/>
          <w:szCs w:val="28"/>
        </w:rPr>
        <w:t>академических</w:t>
      </w:r>
      <w:proofErr w:type="gramEnd"/>
      <w:r w:rsidRPr="003A29DE">
        <w:rPr>
          <w:rFonts w:ascii="Times New Roman" w:hAnsi="Times New Roman" w:cs="Times New Roman"/>
          <w:sz w:val="28"/>
          <w:szCs w:val="28"/>
        </w:rPr>
        <w:t xml:space="preserve"> часа в неделю, включая все виды аудиторной и внеаудиторной учебной нагрузки.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7.4. Максимальный объем аудиторной учебной нагрузки в очной форме обучения составляет 36 академических часов в неделю.</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7.5. Максимальный объем аудиторной учебной нагрузки в очно-заочной форме обучения составляет 16 академических часов в неделю.</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7.6. Максимальный объем аудиторной учебной нагрузки в год в заочной форме обучения составляет 160 академических часов.</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7.7. Общая продолжительность каникул в учебном году должна составлять 8 - 11 недель, в том числе не менее 2-х недель в зимний период.</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7.8. Выполнение курсового проекта (работы) рассматривается как вид учебной деятельности по дисциплине (дисциплинам) профессионального учебного цикла и (или) профессиональному модулю (модулям) профессионального учебного цикла и реализуется в пределах времени, отведенного на ее (их) изучение.</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7.9. Дисциплина "Физическая культура" предусматривает еженедельно 2 часа обязательных аудиторных занятий и 2 часа самостоятельной работы (за счет различных форм внеаудиторных занятий в спортивных клубах, секциях).</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7.10. Образовательная организация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7.11. ППССЗ, </w:t>
      </w:r>
      <w:proofErr w:type="gramStart"/>
      <w:r w:rsidRPr="003A29DE">
        <w:rPr>
          <w:rFonts w:ascii="Times New Roman" w:hAnsi="Times New Roman" w:cs="Times New Roman"/>
          <w:sz w:val="28"/>
          <w:szCs w:val="28"/>
        </w:rPr>
        <w:t>реализуемая</w:t>
      </w:r>
      <w:proofErr w:type="gramEnd"/>
      <w:r w:rsidRPr="003A29DE">
        <w:rPr>
          <w:rFonts w:ascii="Times New Roman" w:hAnsi="Times New Roman" w:cs="Times New Roman"/>
          <w:sz w:val="28"/>
          <w:szCs w:val="28"/>
        </w:rPr>
        <w:t xml:space="preserve"> на базе основного общего образования, </w:t>
      </w:r>
      <w:r w:rsidRPr="003A29DE">
        <w:rPr>
          <w:rFonts w:ascii="Times New Roman" w:hAnsi="Times New Roman" w:cs="Times New Roman"/>
          <w:sz w:val="28"/>
          <w:szCs w:val="28"/>
        </w:rPr>
        <w:lastRenderedPageBreak/>
        <w:t>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ФГОС СПО и положений федеральной основной общеобразовательной программы среднего общего образования с учетом получаемой специальности &lt;5(1)&gt;.</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(п. 7.11 в ред. </w:t>
      </w:r>
      <w:hyperlink r:id="rId38">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 xml:space="preserve">&lt;5(1)&gt; Федеральный государственный образовательный </w:t>
      </w:r>
      <w:hyperlink r:id="rId39">
        <w:r w:rsidRPr="003A29DE">
          <w:rPr>
            <w:rFonts w:ascii="Times New Roman" w:hAnsi="Times New Roman" w:cs="Times New Roman"/>
            <w:color w:val="0000FF"/>
            <w:sz w:val="28"/>
            <w:szCs w:val="28"/>
          </w:rPr>
          <w:t>стандарт</w:t>
        </w:r>
      </w:hyperlink>
      <w:r w:rsidRPr="003A29DE">
        <w:rPr>
          <w:rFonts w:ascii="Times New Roman" w:hAnsi="Times New Roman" w:cs="Times New Roman"/>
          <w:sz w:val="28"/>
          <w:szCs w:val="28"/>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w:t>
      </w:r>
      <w:proofErr w:type="gramEnd"/>
      <w:r w:rsidRPr="003A29DE">
        <w:rPr>
          <w:rFonts w:ascii="Times New Roman" w:hAnsi="Times New Roman" w:cs="Times New Roman"/>
          <w:sz w:val="28"/>
          <w:szCs w:val="28"/>
        </w:rPr>
        <w:t xml:space="preserve"> </w:t>
      </w:r>
      <w:proofErr w:type="gramStart"/>
      <w:r w:rsidRPr="003A29DE">
        <w:rPr>
          <w:rFonts w:ascii="Times New Roman" w:hAnsi="Times New Roman" w:cs="Times New Roman"/>
          <w:sz w:val="28"/>
          <w:szCs w:val="28"/>
        </w:rPr>
        <w:t>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 и приказами Министерства просвещения Российской Федерации от 24 сентября 2020 г. N 519 (зарегистрирован Министерством юстиции</w:t>
      </w:r>
      <w:proofErr w:type="gramEnd"/>
      <w:r w:rsidRPr="003A29DE">
        <w:rPr>
          <w:rFonts w:ascii="Times New Roman" w:hAnsi="Times New Roman" w:cs="Times New Roman"/>
          <w:sz w:val="28"/>
          <w:szCs w:val="28"/>
        </w:rPr>
        <w:t xml:space="preserve"> </w:t>
      </w:r>
      <w:proofErr w:type="gramStart"/>
      <w:r w:rsidRPr="003A29DE">
        <w:rPr>
          <w:rFonts w:ascii="Times New Roman" w:hAnsi="Times New Roman" w:cs="Times New Roman"/>
          <w:sz w:val="28"/>
          <w:szCs w:val="28"/>
        </w:rPr>
        <w:t>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w:t>
      </w:r>
      <w:proofErr w:type="gramEnd"/>
      <w:r w:rsidRPr="003A29DE">
        <w:rPr>
          <w:rFonts w:ascii="Times New Roman" w:hAnsi="Times New Roman" w:cs="Times New Roman"/>
          <w:sz w:val="28"/>
          <w:szCs w:val="28"/>
        </w:rPr>
        <w:t xml:space="preserve"> </w:t>
      </w:r>
      <w:proofErr w:type="gramStart"/>
      <w:r w:rsidRPr="003A29DE">
        <w:rPr>
          <w:rFonts w:ascii="Times New Roman" w:hAnsi="Times New Roman" w:cs="Times New Roman"/>
          <w:sz w:val="28"/>
          <w:szCs w:val="28"/>
        </w:rPr>
        <w:t>2 февраля 2024 г., регистрационный N 77121).</w:t>
      </w:r>
      <w:proofErr w:type="gramEnd"/>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(сноска введена </w:t>
      </w:r>
      <w:hyperlink r:id="rId40">
        <w:r w:rsidRPr="003A29DE">
          <w:rPr>
            <w:rFonts w:ascii="Times New Roman" w:hAnsi="Times New Roman" w:cs="Times New Roman"/>
            <w:color w:val="0000FF"/>
            <w:sz w:val="28"/>
            <w:szCs w:val="28"/>
          </w:rPr>
          <w:t>Приказом</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7.12. </w:t>
      </w:r>
      <w:proofErr w:type="gramStart"/>
      <w:r w:rsidRPr="003A29DE">
        <w:rPr>
          <w:rFonts w:ascii="Times New Roman" w:hAnsi="Times New Roman" w:cs="Times New Roman"/>
          <w:sz w:val="28"/>
          <w:szCs w:val="28"/>
        </w:rPr>
        <w:t>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w:t>
      </w:r>
      <w:proofErr w:type="gramEnd"/>
      <w:r w:rsidRPr="003A29DE">
        <w:rPr>
          <w:rFonts w:ascii="Times New Roman" w:hAnsi="Times New Roman" w:cs="Times New Roman"/>
          <w:sz w:val="28"/>
          <w:szCs w:val="28"/>
        </w:rPr>
        <w:t xml:space="preserve"> Формы проведения консультаций (групповые, индивидуальные, письменные, устные) определяются образовательной организацией.</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7.13. В период обучения с юношами проводятся учебные сборы &lt;6&gt;.</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w:t>
      </w:r>
      <w:proofErr w:type="gramEnd"/>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 xml:space="preserve">&lt;6&gt; </w:t>
      </w:r>
      <w:hyperlink r:id="rId41">
        <w:r w:rsidRPr="003A29DE">
          <w:rPr>
            <w:rFonts w:ascii="Times New Roman" w:hAnsi="Times New Roman" w:cs="Times New Roman"/>
            <w:color w:val="0000FF"/>
            <w:sz w:val="28"/>
            <w:szCs w:val="28"/>
          </w:rPr>
          <w:t>Пункт 1 статьи 13</w:t>
        </w:r>
      </w:hyperlink>
      <w:r w:rsidRPr="003A29DE">
        <w:rPr>
          <w:rFonts w:ascii="Times New Roman" w:hAnsi="Times New Roman" w:cs="Times New Roman"/>
          <w:sz w:val="28"/>
          <w:szCs w:val="28"/>
        </w:rPr>
        <w:t xml:space="preserve"> Федерального закона от 28 марта 1998 г. N 53-ФЗ "О воинской обязанности и военной службе" (Собрание законодательства </w:t>
      </w:r>
      <w:r w:rsidRPr="003A29DE">
        <w:rPr>
          <w:rFonts w:ascii="Times New Roman" w:hAnsi="Times New Roman" w:cs="Times New Roman"/>
          <w:sz w:val="28"/>
          <w:szCs w:val="28"/>
        </w:rPr>
        <w:lastRenderedPageBreak/>
        <w:t>Российской Федерации, 1998, N 13, ст. 1475; N 30, ст. 3613; 2000, N 33, ст. 3348; N 46, ст. 4537; 2001, N 7, ст. 620, ст. 621; N 30, ст. 3061;</w:t>
      </w:r>
      <w:proofErr w:type="gramEnd"/>
      <w:r w:rsidRPr="003A29DE">
        <w:rPr>
          <w:rFonts w:ascii="Times New Roman" w:hAnsi="Times New Roman" w:cs="Times New Roman"/>
          <w:sz w:val="28"/>
          <w:szCs w:val="28"/>
        </w:rPr>
        <w:t xml:space="preserve"> </w:t>
      </w:r>
      <w:proofErr w:type="gramStart"/>
      <w:r w:rsidRPr="003A29DE">
        <w:rPr>
          <w:rFonts w:ascii="Times New Roman" w:hAnsi="Times New Roman" w:cs="Times New Roman"/>
          <w:sz w:val="28"/>
          <w:szCs w:val="28"/>
        </w:rPr>
        <w:t>2002, N 7, ст. 631; N 21, ст. 1919; N 26, ст. 2521; N 30, ст. 3029, ст. 3030, ст. 3033; 2003, N 1, ст. 1; N 8, ст. 709; N 27, ст. 2700; N 46, ст. 4437; 2004, N 8, ст. 600; N 17, ст. 1587; N 18, ст. 1687;</w:t>
      </w:r>
      <w:proofErr w:type="gramEnd"/>
      <w:r w:rsidRPr="003A29DE">
        <w:rPr>
          <w:rFonts w:ascii="Times New Roman" w:hAnsi="Times New Roman" w:cs="Times New Roman"/>
          <w:sz w:val="28"/>
          <w:szCs w:val="28"/>
        </w:rPr>
        <w:t xml:space="preserve"> </w:t>
      </w:r>
      <w:proofErr w:type="gramStart"/>
      <w:r w:rsidRPr="003A29DE">
        <w:rPr>
          <w:rFonts w:ascii="Times New Roman" w:hAnsi="Times New Roman" w:cs="Times New Roman"/>
          <w:sz w:val="28"/>
          <w:szCs w:val="28"/>
        </w:rPr>
        <w:t>N 25, ст. 2484; N 27, ст. 2711; N 35, ст. 3607; N 49, ст. 4848; 2005, N 10, ст. 763; N 14, ст. 1212; N 27, ст. 2716; N 29, ст. 2907; N 30, ст. 3110, ст. 3111; N 40, ст. 3987; N 43, ст. 4349; N 49, ст. 5127;</w:t>
      </w:r>
      <w:proofErr w:type="gramEnd"/>
      <w:r w:rsidRPr="003A29DE">
        <w:rPr>
          <w:rFonts w:ascii="Times New Roman" w:hAnsi="Times New Roman" w:cs="Times New Roman"/>
          <w:sz w:val="28"/>
          <w:szCs w:val="28"/>
        </w:rPr>
        <w:t xml:space="preserve"> </w:t>
      </w:r>
      <w:proofErr w:type="gramStart"/>
      <w:r w:rsidRPr="003A29DE">
        <w:rPr>
          <w:rFonts w:ascii="Times New Roman" w:hAnsi="Times New Roman" w:cs="Times New Roman"/>
          <w:sz w:val="28"/>
          <w:szCs w:val="28"/>
        </w:rPr>
        <w:t>2006, N 1, ст. 10, ст. 22; N 11, ст. 1148; N 19, ст. 2062; N 28, ст. 2974, N 29, ст. 3121, ст. 3122, ст. 3123; N 41, ст. 4206; N 44, ст. 4534; N 50, ст. 5281; 2007, N 2, ст. 362; N 16, ст. 1830; N 31, ст. 4011;</w:t>
      </w:r>
      <w:proofErr w:type="gramEnd"/>
      <w:r w:rsidRPr="003A29DE">
        <w:rPr>
          <w:rFonts w:ascii="Times New Roman" w:hAnsi="Times New Roman" w:cs="Times New Roman"/>
          <w:sz w:val="28"/>
          <w:szCs w:val="28"/>
        </w:rPr>
        <w:t xml:space="preserve">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w:t>
      </w:r>
      <w:proofErr w:type="gramStart"/>
      <w:r w:rsidRPr="003A29DE">
        <w:rPr>
          <w:rFonts w:ascii="Times New Roman" w:hAnsi="Times New Roman" w:cs="Times New Roman"/>
          <w:sz w:val="28"/>
          <w:szCs w:val="28"/>
        </w:rPr>
        <w:t>N 50, ст. 7366; 2012, N 50, ст. 6954; N 53, ст. 7613; 2013, N 9, ст. 870; N 19, ст. 2329; ст. 2331; N 23, ст. 2869; N 27, ст. 3462, ст. 3477; N 48, ст. 6165).</w:t>
      </w:r>
      <w:proofErr w:type="gramEnd"/>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7.14.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Производственная практика состоит из двух этапов: практики по профилю специальности и преддипломной практики.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w:t>
      </w:r>
      <w:proofErr w:type="gramStart"/>
      <w:r w:rsidRPr="003A29DE">
        <w:rPr>
          <w:rFonts w:ascii="Times New Roman" w:hAnsi="Times New Roman" w:cs="Times New Roman"/>
          <w:sz w:val="28"/>
          <w:szCs w:val="28"/>
        </w:rPr>
        <w:t>так</w:t>
      </w:r>
      <w:proofErr w:type="gramEnd"/>
      <w:r w:rsidRPr="003A29DE">
        <w:rPr>
          <w:rFonts w:ascii="Times New Roman" w:hAnsi="Times New Roman" w:cs="Times New Roman"/>
          <w:sz w:val="28"/>
          <w:szCs w:val="28"/>
        </w:rPr>
        <w:t xml:space="preserve"> и рассредоточено, чередуясь с теоретическими занятиями в рамках профессиональных модулей.</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Цели и задачи программы и формы отчетности определяются образовательной организацией по каждому виду практики.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Для обучающихся инвалидов и лиц с ограниченными возможностями </w:t>
      </w:r>
      <w:r w:rsidRPr="003A29DE">
        <w:rPr>
          <w:rFonts w:ascii="Times New Roman" w:hAnsi="Times New Roman" w:cs="Times New Roman"/>
          <w:sz w:val="28"/>
          <w:szCs w:val="28"/>
        </w:rPr>
        <w:lastRenderedPageBreak/>
        <w:t>здоровья выбор мест прохождения практик должен учитывать состояние здоровья и требования по доступности.</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(абзац введен </w:t>
      </w:r>
      <w:hyperlink r:id="rId42">
        <w:r w:rsidRPr="003A29DE">
          <w:rPr>
            <w:rFonts w:ascii="Times New Roman" w:hAnsi="Times New Roman" w:cs="Times New Roman"/>
            <w:color w:val="0000FF"/>
            <w:sz w:val="28"/>
            <w:szCs w:val="28"/>
          </w:rPr>
          <w:t>Приказом</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Минобрнауки</w:t>
      </w:r>
      <w:proofErr w:type="spellEnd"/>
      <w:r w:rsidRPr="003A29DE">
        <w:rPr>
          <w:rFonts w:ascii="Times New Roman" w:hAnsi="Times New Roman" w:cs="Times New Roman"/>
          <w:sz w:val="28"/>
          <w:szCs w:val="28"/>
        </w:rPr>
        <w:t xml:space="preserve"> России от 24.07.2015 N 754)</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7.15. Реализация ППССЗ по специальности должна обеспечиваться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7.16. ППССЗ должна обеспечиваться учебно-методической документацией по всем дисциплинам, междисциплинарным курсам и профессиональным модулям ППССЗ.</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Внеаудиторная работа должна сопровождаться методическим обеспечением и обоснованием расчета времени, затрачиваемого на ее выполнение.</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Реализация ППССЗ должна обеспечиваться доступом каждого обучающегося к базам данных и библиотечным фондам, формируемым по полному перечню дисциплин (модулей) ППССЗ. Во время самостоятельной </w:t>
      </w:r>
      <w:proofErr w:type="gramStart"/>
      <w:r w:rsidRPr="003A29DE">
        <w:rPr>
          <w:rFonts w:ascii="Times New Roman" w:hAnsi="Times New Roman" w:cs="Times New Roman"/>
          <w:sz w:val="28"/>
          <w:szCs w:val="28"/>
        </w:rPr>
        <w:t>подготовки</w:t>
      </w:r>
      <w:proofErr w:type="gramEnd"/>
      <w:r w:rsidRPr="003A29DE">
        <w:rPr>
          <w:rFonts w:ascii="Times New Roman" w:hAnsi="Times New Roman" w:cs="Times New Roman"/>
          <w:sz w:val="28"/>
          <w:szCs w:val="28"/>
        </w:rPr>
        <w:t xml:space="preserve"> обучающиеся должны быть обеспечены доступом к сети Интернет.</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Каждый обучающийся должен быть обеспечен не менее чем одним учебным печатным и/или электронным изданием по каждой дисциплине профессионального учебного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Библиотечный фонд должен быть укомплектован печатными и/или электронными изданиями основной и дополнительной учебной литературы по дисциплинам всех учебных циклов, изданной за последние 5 лет.</w:t>
      </w:r>
      <w:proofErr w:type="gramEnd"/>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каждых 100 обучающихся.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Каждому обучающемуся должен быть обеспечен доступ к комплектам библиотечного фонда, состоящим не менее чем из 4 наименований российских журналов.</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Образовательная организация должна предоставить обучающимся возможность оперативного обмена информацией с российскими </w:t>
      </w:r>
      <w:r w:rsidRPr="003A29DE">
        <w:rPr>
          <w:rFonts w:ascii="Times New Roman" w:hAnsi="Times New Roman" w:cs="Times New Roman"/>
          <w:sz w:val="28"/>
          <w:szCs w:val="28"/>
        </w:rPr>
        <w:lastRenderedPageBreak/>
        <w:t>образовательными организациями и доступ к современным профессиональным базам данных и информационным ресурсам сети Интернет.</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 xml:space="preserve">(абзац введен </w:t>
      </w:r>
      <w:hyperlink r:id="rId43">
        <w:r w:rsidRPr="003A29DE">
          <w:rPr>
            <w:rFonts w:ascii="Times New Roman" w:hAnsi="Times New Roman" w:cs="Times New Roman"/>
            <w:color w:val="0000FF"/>
            <w:sz w:val="28"/>
            <w:szCs w:val="28"/>
          </w:rPr>
          <w:t>Приказом</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Минобрнауки</w:t>
      </w:r>
      <w:proofErr w:type="spellEnd"/>
      <w:r w:rsidRPr="003A29DE">
        <w:rPr>
          <w:rFonts w:ascii="Times New Roman" w:hAnsi="Times New Roman" w:cs="Times New Roman"/>
          <w:sz w:val="28"/>
          <w:szCs w:val="28"/>
        </w:rPr>
        <w:t xml:space="preserve"> России от 24.07.2015 N 754)</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7.17. Требование к финансовым условиям реализации ППССЗ:</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финансовое обеспечение реализации ППССЗ должно осуществляться в объеме не ниже определенного в соответствии с бюджетным законодательством Российской Федерации &lt;7&gt; и Федеральным </w:t>
      </w:r>
      <w:hyperlink r:id="rId44">
        <w:r w:rsidRPr="003A29DE">
          <w:rPr>
            <w:rFonts w:ascii="Times New Roman" w:hAnsi="Times New Roman" w:cs="Times New Roman"/>
            <w:color w:val="0000FF"/>
            <w:sz w:val="28"/>
            <w:szCs w:val="28"/>
          </w:rPr>
          <w:t>законом</w:t>
        </w:r>
      </w:hyperlink>
      <w:r w:rsidRPr="003A29DE">
        <w:rPr>
          <w:rFonts w:ascii="Times New Roman" w:hAnsi="Times New Roman" w:cs="Times New Roman"/>
          <w:sz w:val="28"/>
          <w:szCs w:val="28"/>
        </w:rPr>
        <w:t xml:space="preserve"> от 29 декабря 2012 г. N 273-ФЗ "Об образовании в Российской Федерации".</w:t>
      </w:r>
    </w:p>
    <w:p w:rsidR="003A29DE" w:rsidRPr="003A29DE" w:rsidRDefault="003A29DE">
      <w:pPr>
        <w:pStyle w:val="ConsPlusNormal"/>
        <w:jc w:val="both"/>
        <w:rPr>
          <w:rFonts w:ascii="Times New Roman" w:hAnsi="Times New Roman" w:cs="Times New Roman"/>
          <w:sz w:val="28"/>
          <w:szCs w:val="28"/>
        </w:rPr>
      </w:pPr>
      <w:r w:rsidRPr="003A29DE">
        <w:rPr>
          <w:rFonts w:ascii="Times New Roman" w:hAnsi="Times New Roman" w:cs="Times New Roman"/>
          <w:sz w:val="28"/>
          <w:szCs w:val="28"/>
        </w:rPr>
        <w:t>(</w:t>
      </w:r>
      <w:proofErr w:type="gramStart"/>
      <w:r w:rsidRPr="003A29DE">
        <w:rPr>
          <w:rFonts w:ascii="Times New Roman" w:hAnsi="Times New Roman" w:cs="Times New Roman"/>
          <w:sz w:val="28"/>
          <w:szCs w:val="28"/>
        </w:rPr>
        <w:t>п</w:t>
      </w:r>
      <w:proofErr w:type="gramEnd"/>
      <w:r w:rsidRPr="003A29DE">
        <w:rPr>
          <w:rFonts w:ascii="Times New Roman" w:hAnsi="Times New Roman" w:cs="Times New Roman"/>
          <w:sz w:val="28"/>
          <w:szCs w:val="28"/>
        </w:rPr>
        <w:t xml:space="preserve">. 7.17 в ред. </w:t>
      </w:r>
      <w:hyperlink r:id="rId45">
        <w:r w:rsidRPr="003A29DE">
          <w:rPr>
            <w:rFonts w:ascii="Times New Roman" w:hAnsi="Times New Roman" w:cs="Times New Roman"/>
            <w:color w:val="0000FF"/>
            <w:sz w:val="28"/>
            <w:szCs w:val="28"/>
          </w:rPr>
          <w:t>Приказа</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27.03.2025 N 239)</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&lt;7&gt; Бюджетный </w:t>
      </w:r>
      <w:hyperlink r:id="rId46">
        <w:r w:rsidRPr="003A29DE">
          <w:rPr>
            <w:rFonts w:ascii="Times New Roman" w:hAnsi="Times New Roman" w:cs="Times New Roman"/>
            <w:color w:val="0000FF"/>
            <w:sz w:val="28"/>
            <w:szCs w:val="28"/>
          </w:rPr>
          <w:t>кодекс</w:t>
        </w:r>
      </w:hyperlink>
      <w:r w:rsidRPr="003A29DE">
        <w:rPr>
          <w:rFonts w:ascii="Times New Roman" w:hAnsi="Times New Roman" w:cs="Times New Roman"/>
          <w:sz w:val="28"/>
          <w:szCs w:val="28"/>
        </w:rPr>
        <w:t xml:space="preserve"> Российской Федерации.</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7.18. </w:t>
      </w:r>
      <w:proofErr w:type="gramStart"/>
      <w:r w:rsidRPr="003A29DE">
        <w:rPr>
          <w:rFonts w:ascii="Times New Roman" w:hAnsi="Times New Roman" w:cs="Times New Roman"/>
          <w:sz w:val="28"/>
          <w:szCs w:val="28"/>
        </w:rPr>
        <w:t>Образовательная организация, реализующая ППССЗ,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w:t>
      </w:r>
      <w:proofErr w:type="gramEnd"/>
      <w:r w:rsidRPr="003A29DE">
        <w:rPr>
          <w:rFonts w:ascii="Times New Roman" w:hAnsi="Times New Roman" w:cs="Times New Roman"/>
          <w:sz w:val="28"/>
          <w:szCs w:val="28"/>
        </w:rPr>
        <w:t xml:space="preserve"> Материально-техническая база должна соответствовать действующим санитарным и противопожарным нормам.</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Title"/>
        <w:jc w:val="center"/>
        <w:outlineLvl w:val="2"/>
        <w:rPr>
          <w:rFonts w:ascii="Times New Roman" w:hAnsi="Times New Roman" w:cs="Times New Roman"/>
          <w:sz w:val="28"/>
          <w:szCs w:val="28"/>
        </w:rPr>
      </w:pPr>
      <w:r w:rsidRPr="003A29DE">
        <w:rPr>
          <w:rFonts w:ascii="Times New Roman" w:hAnsi="Times New Roman" w:cs="Times New Roman"/>
          <w:sz w:val="28"/>
          <w:szCs w:val="28"/>
        </w:rPr>
        <w:t>Перечень кабинетов, лабораторий, мастерских</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и других помещений</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Кабинеты: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истории;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основ философии;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иностранного языка;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основ экологического права;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теории государства и права;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конституционного и административного права;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трудового права;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lastRenderedPageBreak/>
        <w:t>гражданского, семейного права и гражданского процесса;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дисциплин права;</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менеджмента и экономики организации;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профессиональных дисциплин;</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права социального обеспечения</w:t>
      </w:r>
      <w:proofErr w:type="gramEnd"/>
      <w:r w:rsidRPr="003A29DE">
        <w:rPr>
          <w:rFonts w:ascii="Times New Roman" w:hAnsi="Times New Roman" w:cs="Times New Roman"/>
          <w:sz w:val="28"/>
          <w:szCs w:val="28"/>
        </w:rPr>
        <w:t>;</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безопасности жизнедеятельности.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Лаборатории: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информатики;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информационных технологий в профессиональной 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технических средств обучения.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Спортивный комплекс:</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спортивный зал;</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абзацы двадцать третий - двадцать четвертый утратили силу. - </w:t>
      </w:r>
      <w:hyperlink r:id="rId47">
        <w:r w:rsidRPr="003A29DE">
          <w:rPr>
            <w:rFonts w:ascii="Times New Roman" w:hAnsi="Times New Roman" w:cs="Times New Roman"/>
            <w:color w:val="0000FF"/>
            <w:sz w:val="28"/>
            <w:szCs w:val="28"/>
          </w:rPr>
          <w:t>Приказ</w:t>
        </w:r>
      </w:hyperlink>
      <w:r w:rsidRPr="003A29DE">
        <w:rPr>
          <w:rFonts w:ascii="Times New Roman" w:hAnsi="Times New Roman" w:cs="Times New Roman"/>
          <w:sz w:val="28"/>
          <w:szCs w:val="28"/>
        </w:rPr>
        <w:t xml:space="preserve"> </w:t>
      </w:r>
      <w:proofErr w:type="spellStart"/>
      <w:r w:rsidRPr="003A29DE">
        <w:rPr>
          <w:rFonts w:ascii="Times New Roman" w:hAnsi="Times New Roman" w:cs="Times New Roman"/>
          <w:sz w:val="28"/>
          <w:szCs w:val="28"/>
        </w:rPr>
        <w:t>Минпросвещения</w:t>
      </w:r>
      <w:proofErr w:type="spellEnd"/>
      <w:r w:rsidRPr="003A29DE">
        <w:rPr>
          <w:rFonts w:ascii="Times New Roman" w:hAnsi="Times New Roman" w:cs="Times New Roman"/>
          <w:sz w:val="28"/>
          <w:szCs w:val="28"/>
        </w:rPr>
        <w:t xml:space="preserve"> России от 13.07.2021 N 450.</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Залы: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библиотека, читальный зал с выходом в сеть Интернет;</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актовый зал.</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Реализация ППССЗ должна обеспечивать:</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выполнение </w:t>
      </w:r>
      <w:proofErr w:type="gramStart"/>
      <w:r w:rsidRPr="003A29DE">
        <w:rPr>
          <w:rFonts w:ascii="Times New Roman" w:hAnsi="Times New Roman" w:cs="Times New Roman"/>
          <w:sz w:val="28"/>
          <w:szCs w:val="28"/>
        </w:rPr>
        <w:t>обучающимися</w:t>
      </w:r>
      <w:proofErr w:type="gramEnd"/>
      <w:r w:rsidRPr="003A29DE">
        <w:rPr>
          <w:rFonts w:ascii="Times New Roman" w:hAnsi="Times New Roman" w:cs="Times New Roman"/>
          <w:sz w:val="28"/>
          <w:szCs w:val="28"/>
        </w:rPr>
        <w:t xml:space="preserve"> лабораторных работ и практических занятий, включая как обязательный компонент практические задания с использованием персональных компьютеров;</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Образовательная организация должна быть обеспечена необходимым комплектом лицензионного программного обеспечения.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lastRenderedPageBreak/>
        <w:t>7.19. Реализация ППССЗ осуществляется образовательной организацией на государственном языке Российской Федерации.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Реализация ППССЗ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Title"/>
        <w:jc w:val="center"/>
        <w:outlineLvl w:val="1"/>
        <w:rPr>
          <w:rFonts w:ascii="Times New Roman" w:hAnsi="Times New Roman" w:cs="Times New Roman"/>
          <w:sz w:val="28"/>
          <w:szCs w:val="28"/>
        </w:rPr>
      </w:pPr>
      <w:r w:rsidRPr="003A29DE">
        <w:rPr>
          <w:rFonts w:ascii="Times New Roman" w:hAnsi="Times New Roman" w:cs="Times New Roman"/>
          <w:sz w:val="28"/>
          <w:szCs w:val="28"/>
        </w:rPr>
        <w:t>VIII. ОЦЕНКА КАЧЕСТВА ОСВОЕНИЯ ПРОГРАММЫ ПОДГОТОВКИ</w:t>
      </w:r>
    </w:p>
    <w:p w:rsidR="003A29DE" w:rsidRPr="003A29DE" w:rsidRDefault="003A29DE">
      <w:pPr>
        <w:pStyle w:val="ConsPlusTitle"/>
        <w:jc w:val="center"/>
        <w:rPr>
          <w:rFonts w:ascii="Times New Roman" w:hAnsi="Times New Roman" w:cs="Times New Roman"/>
          <w:sz w:val="28"/>
          <w:szCs w:val="28"/>
        </w:rPr>
      </w:pPr>
      <w:r w:rsidRPr="003A29DE">
        <w:rPr>
          <w:rFonts w:ascii="Times New Roman" w:hAnsi="Times New Roman" w:cs="Times New Roman"/>
          <w:sz w:val="28"/>
          <w:szCs w:val="28"/>
        </w:rPr>
        <w:t>СПЕЦИАЛИСТОВ СРЕДНЕГО ЗВЕНА</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8.1. Оценка качества освоения ППССЗ должна включать текущий контроль успеваемости, </w:t>
      </w:r>
      <w:proofErr w:type="gramStart"/>
      <w:r w:rsidRPr="003A29DE">
        <w:rPr>
          <w:rFonts w:ascii="Times New Roman" w:hAnsi="Times New Roman" w:cs="Times New Roman"/>
          <w:sz w:val="28"/>
          <w:szCs w:val="28"/>
        </w:rPr>
        <w:t>промежуточную</w:t>
      </w:r>
      <w:proofErr w:type="gramEnd"/>
      <w:r w:rsidRPr="003A29DE">
        <w:rPr>
          <w:rFonts w:ascii="Times New Roman" w:hAnsi="Times New Roman" w:cs="Times New Roman"/>
          <w:sz w:val="28"/>
          <w:szCs w:val="28"/>
        </w:rPr>
        <w:t xml:space="preserve"> и государственную итоговую аттестации обучающихся.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8.3. 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Фонды оценочных сре</w:t>
      </w:r>
      <w:proofErr w:type="gramStart"/>
      <w:r w:rsidRPr="003A29DE">
        <w:rPr>
          <w:rFonts w:ascii="Times New Roman" w:hAnsi="Times New Roman" w:cs="Times New Roman"/>
          <w:sz w:val="28"/>
          <w:szCs w:val="28"/>
        </w:rPr>
        <w:t>дств дл</w:t>
      </w:r>
      <w:proofErr w:type="gramEnd"/>
      <w:r w:rsidRPr="003A29DE">
        <w:rPr>
          <w:rFonts w:ascii="Times New Roman" w:hAnsi="Times New Roman" w:cs="Times New Roman"/>
          <w:sz w:val="28"/>
          <w:szCs w:val="28"/>
        </w:rPr>
        <w:t>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 xml:space="preserve">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w:t>
      </w:r>
      <w:r w:rsidRPr="003A29DE">
        <w:rPr>
          <w:rFonts w:ascii="Times New Roman" w:hAnsi="Times New Roman" w:cs="Times New Roman"/>
          <w:sz w:val="28"/>
          <w:szCs w:val="28"/>
        </w:rPr>
        <w:lastRenderedPageBreak/>
        <w:t>внештатных экспертов должны активно привлекаться работодатели.</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8.4. Оценка качества подготовки обучающихся и выпускников осуществляется в двух основных направлениях:</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оценка уровня освоения дисциплин;</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оценка компетенций обучающихся.</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Для юношей предусматривается оценка результатов освоения основ военной службы.</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8.5.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&lt;8&gt;.</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w:t>
      </w:r>
    </w:p>
    <w:p w:rsidR="003A29DE" w:rsidRPr="003A29DE" w:rsidRDefault="003A29DE">
      <w:pPr>
        <w:pStyle w:val="ConsPlusNormal"/>
        <w:spacing w:before="220"/>
        <w:ind w:firstLine="540"/>
        <w:jc w:val="both"/>
        <w:rPr>
          <w:rFonts w:ascii="Times New Roman" w:hAnsi="Times New Roman" w:cs="Times New Roman"/>
          <w:sz w:val="28"/>
          <w:szCs w:val="28"/>
        </w:rPr>
      </w:pPr>
      <w:proofErr w:type="gramStart"/>
      <w:r w:rsidRPr="003A29DE">
        <w:rPr>
          <w:rFonts w:ascii="Times New Roman" w:hAnsi="Times New Roman" w:cs="Times New Roman"/>
          <w:sz w:val="28"/>
          <w:szCs w:val="28"/>
        </w:rPr>
        <w:t xml:space="preserve">&lt;8&gt; </w:t>
      </w:r>
      <w:hyperlink r:id="rId48">
        <w:r w:rsidRPr="003A29DE">
          <w:rPr>
            <w:rFonts w:ascii="Times New Roman" w:hAnsi="Times New Roman" w:cs="Times New Roman"/>
            <w:color w:val="0000FF"/>
            <w:sz w:val="28"/>
            <w:szCs w:val="28"/>
          </w:rPr>
          <w:t>Часть 6 статьи 59</w:t>
        </w:r>
      </w:hyperlink>
      <w:r w:rsidRPr="003A29DE">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3A29DE">
        <w:rPr>
          <w:rFonts w:ascii="Times New Roman" w:hAnsi="Times New Roman" w:cs="Times New Roman"/>
          <w:sz w:val="28"/>
          <w:szCs w:val="28"/>
        </w:rPr>
        <w:t xml:space="preserve"> официальный интернет-портал правовой информации </w:t>
      </w:r>
      <w:hyperlink r:id="rId49">
        <w:r w:rsidRPr="003A29DE">
          <w:rPr>
            <w:rFonts w:ascii="Times New Roman" w:hAnsi="Times New Roman" w:cs="Times New Roman"/>
            <w:color w:val="0000FF"/>
            <w:sz w:val="28"/>
            <w:szCs w:val="28"/>
          </w:rPr>
          <w:t>http://www.pravo.gov.ru</w:t>
        </w:r>
      </w:hyperlink>
      <w:r w:rsidRPr="003A29DE">
        <w:rPr>
          <w:rFonts w:ascii="Times New Roman" w:hAnsi="Times New Roman" w:cs="Times New Roman"/>
          <w:sz w:val="28"/>
          <w:szCs w:val="28"/>
        </w:rPr>
        <w:t>, 5 мая 2014 г.).</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r w:rsidRPr="003A29DE">
        <w:rPr>
          <w:rFonts w:ascii="Times New Roman" w:hAnsi="Times New Roman" w:cs="Times New Roman"/>
          <w:sz w:val="28"/>
          <w:szCs w:val="28"/>
        </w:rPr>
        <w:t>8.6. 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3A29DE" w:rsidRPr="003A29DE" w:rsidRDefault="003A29DE">
      <w:pPr>
        <w:pStyle w:val="ConsPlusNormal"/>
        <w:spacing w:before="220"/>
        <w:ind w:firstLine="540"/>
        <w:jc w:val="both"/>
        <w:rPr>
          <w:rFonts w:ascii="Times New Roman" w:hAnsi="Times New Roman" w:cs="Times New Roman"/>
          <w:sz w:val="28"/>
          <w:szCs w:val="28"/>
        </w:rPr>
      </w:pPr>
      <w:r w:rsidRPr="003A29DE">
        <w:rPr>
          <w:rFonts w:ascii="Times New Roman" w:hAnsi="Times New Roman" w:cs="Times New Roman"/>
          <w:sz w:val="28"/>
          <w:szCs w:val="28"/>
        </w:rPr>
        <w:t>Государственный экзамен вводится по усмотрению образовательной организации.</w:t>
      </w: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ind w:firstLine="540"/>
        <w:jc w:val="both"/>
        <w:rPr>
          <w:rFonts w:ascii="Times New Roman" w:hAnsi="Times New Roman" w:cs="Times New Roman"/>
          <w:sz w:val="28"/>
          <w:szCs w:val="28"/>
        </w:rPr>
      </w:pPr>
    </w:p>
    <w:p w:rsidR="003A29DE" w:rsidRPr="003A29DE" w:rsidRDefault="003A29DE">
      <w:pPr>
        <w:pStyle w:val="ConsPlusNormal"/>
        <w:pBdr>
          <w:bottom w:val="single" w:sz="6" w:space="0" w:color="auto"/>
        </w:pBdr>
        <w:spacing w:before="100" w:after="100"/>
        <w:jc w:val="both"/>
        <w:rPr>
          <w:rFonts w:ascii="Times New Roman" w:hAnsi="Times New Roman" w:cs="Times New Roman"/>
          <w:sz w:val="28"/>
          <w:szCs w:val="28"/>
        </w:rPr>
      </w:pPr>
    </w:p>
    <w:p w:rsidR="00F23E12" w:rsidRPr="003A29DE" w:rsidRDefault="00F23E12">
      <w:pPr>
        <w:rPr>
          <w:rFonts w:ascii="Times New Roman" w:hAnsi="Times New Roman" w:cs="Times New Roman"/>
          <w:sz w:val="28"/>
          <w:szCs w:val="28"/>
        </w:rPr>
      </w:pPr>
    </w:p>
    <w:sectPr w:rsidR="00F23E12" w:rsidRPr="003A29D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9DE"/>
    <w:rsid w:val="003A29DE"/>
    <w:rsid w:val="00F23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9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29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29D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9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29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29D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05596&amp;dst=100232" TargetMode="External"/><Relationship Id="rId18" Type="http://schemas.openxmlformats.org/officeDocument/2006/relationships/hyperlink" Target="https://login.consultant.ru/link/?req=doc&amp;base=LAW&amp;n=504361&amp;dst=100092" TargetMode="External"/><Relationship Id="rId26" Type="http://schemas.openxmlformats.org/officeDocument/2006/relationships/hyperlink" Target="https://login.consultant.ru/link/?req=doc&amp;base=LAW&amp;n=504361&amp;dst=100098" TargetMode="External"/><Relationship Id="rId39" Type="http://schemas.openxmlformats.org/officeDocument/2006/relationships/hyperlink" Target="https://login.consultant.ru/link/?req=doc&amp;base=LAW&amp;n=470946&amp;dst=4" TargetMode="External"/><Relationship Id="rId3" Type="http://schemas.openxmlformats.org/officeDocument/2006/relationships/settings" Target="settings.xml"/><Relationship Id="rId21" Type="http://schemas.openxmlformats.org/officeDocument/2006/relationships/hyperlink" Target="https://login.consultant.ru/link/?req=doc&amp;base=LAW&amp;n=504361&amp;dst=100094" TargetMode="External"/><Relationship Id="rId34" Type="http://schemas.openxmlformats.org/officeDocument/2006/relationships/hyperlink" Target="https://login.consultant.ru/link/?req=doc&amp;base=LAW&amp;n=184808&amp;dst=100107" TargetMode="External"/><Relationship Id="rId42" Type="http://schemas.openxmlformats.org/officeDocument/2006/relationships/hyperlink" Target="https://login.consultant.ru/link/?req=doc&amp;base=LAW&amp;n=184808&amp;dst=100110" TargetMode="External"/><Relationship Id="rId47" Type="http://schemas.openxmlformats.org/officeDocument/2006/relationships/hyperlink" Target="https://login.consultant.ru/link/?req=doc&amp;base=LAW&amp;n=398012&amp;dst=101266" TargetMode="External"/><Relationship Id="rId50" Type="http://schemas.openxmlformats.org/officeDocument/2006/relationships/fontTable" Target="fontTable.xml"/><Relationship Id="rId7" Type="http://schemas.openxmlformats.org/officeDocument/2006/relationships/hyperlink" Target="https://login.consultant.ru/link/?req=doc&amp;base=LAW&amp;n=205596&amp;dst=100232" TargetMode="External"/><Relationship Id="rId12" Type="http://schemas.openxmlformats.org/officeDocument/2006/relationships/hyperlink" Target="https://login.consultant.ru/link/?req=doc&amp;base=LAW&amp;n=184808&amp;dst=100090" TargetMode="External"/><Relationship Id="rId17" Type="http://schemas.openxmlformats.org/officeDocument/2006/relationships/hyperlink" Target="https://login.consultant.ru/link/?req=doc&amp;base=LAW&amp;n=398012&amp;dst=101265" TargetMode="External"/><Relationship Id="rId25" Type="http://schemas.openxmlformats.org/officeDocument/2006/relationships/hyperlink" Target="https://login.consultant.ru/link/?req=doc&amp;base=LAW&amp;n=504361&amp;dst=100097" TargetMode="External"/><Relationship Id="rId33" Type="http://schemas.openxmlformats.org/officeDocument/2006/relationships/hyperlink" Target="https://login.consultant.ru/link/?req=doc&amp;base=LAW&amp;n=504361&amp;dst=100131" TargetMode="External"/><Relationship Id="rId38" Type="http://schemas.openxmlformats.org/officeDocument/2006/relationships/hyperlink" Target="https://login.consultant.ru/link/?req=doc&amp;base=LAW&amp;n=504361&amp;dst=100247" TargetMode="External"/><Relationship Id="rId46" Type="http://schemas.openxmlformats.org/officeDocument/2006/relationships/hyperlink" Target="https://login.consultant.ru/link/?req=doc&amp;base=LAW&amp;n=51124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98012&amp;dst=101263" TargetMode="External"/><Relationship Id="rId20" Type="http://schemas.openxmlformats.org/officeDocument/2006/relationships/hyperlink" Target="https://login.consultant.ru/link/?req=doc&amp;base=LAW&amp;n=504361&amp;dst=100093" TargetMode="External"/><Relationship Id="rId29" Type="http://schemas.openxmlformats.org/officeDocument/2006/relationships/hyperlink" Target="https://login.consultant.ru/link/?req=doc&amp;base=LAW&amp;n=504361&amp;dst=100111" TargetMode="External"/><Relationship Id="rId41" Type="http://schemas.openxmlformats.org/officeDocument/2006/relationships/hyperlink" Target="https://login.consultant.ru/link/?req=doc&amp;base=LAW&amp;n=509408&amp;dst=390" TargetMode="External"/><Relationship Id="rId1" Type="http://schemas.openxmlformats.org/officeDocument/2006/relationships/styles" Target="styles.xml"/><Relationship Id="rId6" Type="http://schemas.openxmlformats.org/officeDocument/2006/relationships/hyperlink" Target="https://login.consultant.ru/link/?req=doc&amp;base=LAW&amp;n=184808&amp;dst=100090" TargetMode="External"/><Relationship Id="rId11" Type="http://schemas.openxmlformats.org/officeDocument/2006/relationships/hyperlink" Target="https://login.consultant.ru/link/?req=doc&amp;base=LAW&amp;n=106674" TargetMode="External"/><Relationship Id="rId24" Type="http://schemas.openxmlformats.org/officeDocument/2006/relationships/hyperlink" Target="https://login.consultant.ru/link/?req=doc&amp;base=LAW&amp;n=504361&amp;dst=100095" TargetMode="External"/><Relationship Id="rId32" Type="http://schemas.openxmlformats.org/officeDocument/2006/relationships/hyperlink" Target="https://login.consultant.ru/link/?req=doc&amp;base=LAW&amp;n=504361&amp;dst=100124" TargetMode="External"/><Relationship Id="rId37" Type="http://schemas.openxmlformats.org/officeDocument/2006/relationships/hyperlink" Target="http://www.pravo.gov.ru" TargetMode="External"/><Relationship Id="rId40" Type="http://schemas.openxmlformats.org/officeDocument/2006/relationships/hyperlink" Target="https://login.consultant.ru/link/?req=doc&amp;base=LAW&amp;n=504361&amp;dst=100249" TargetMode="External"/><Relationship Id="rId45" Type="http://schemas.openxmlformats.org/officeDocument/2006/relationships/hyperlink" Target="https://login.consultant.ru/link/?req=doc&amp;base=LAW&amp;n=504361&amp;dst=10025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4361&amp;dst=100091" TargetMode="External"/><Relationship Id="rId23" Type="http://schemas.openxmlformats.org/officeDocument/2006/relationships/hyperlink" Target="https://login.consultant.ru/link/?req=doc&amp;base=LAW&amp;n=115476&amp;dst=100008" TargetMode="External"/><Relationship Id="rId28" Type="http://schemas.openxmlformats.org/officeDocument/2006/relationships/hyperlink" Target="https://login.consultant.ru/link/?req=doc&amp;base=LAW&amp;n=504361&amp;dst=100100" TargetMode="External"/><Relationship Id="rId36" Type="http://schemas.openxmlformats.org/officeDocument/2006/relationships/hyperlink" Target="https://login.consultant.ru/link/?req=doc&amp;base=LAW&amp;n=511253" TargetMode="External"/><Relationship Id="rId49" Type="http://schemas.openxmlformats.org/officeDocument/2006/relationships/hyperlink" Target="http://www.pravo.gov.ru" TargetMode="External"/><Relationship Id="rId10" Type="http://schemas.openxmlformats.org/officeDocument/2006/relationships/hyperlink" Target="https://login.consultant.ru/link/?req=doc&amp;base=LAW&amp;n=287618&amp;dst=100042" TargetMode="External"/><Relationship Id="rId19" Type="http://schemas.openxmlformats.org/officeDocument/2006/relationships/hyperlink" Target="https://login.consultant.ru/link/?req=doc&amp;base=LAW&amp;n=504361&amp;dst=100093" TargetMode="External"/><Relationship Id="rId31" Type="http://schemas.openxmlformats.org/officeDocument/2006/relationships/hyperlink" Target="https://login.consultant.ru/link/?req=doc&amp;base=LAW&amp;n=504361&amp;dst=100123" TargetMode="External"/><Relationship Id="rId44" Type="http://schemas.openxmlformats.org/officeDocument/2006/relationships/hyperlink" Target="https://login.consultant.ru/link/?req=doc&amp;base=LAW&amp;n=5112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4361&amp;dst=100091" TargetMode="External"/><Relationship Id="rId14" Type="http://schemas.openxmlformats.org/officeDocument/2006/relationships/hyperlink" Target="https://login.consultant.ru/link/?req=doc&amp;base=LAW&amp;n=398012&amp;dst=101262" TargetMode="External"/><Relationship Id="rId22" Type="http://schemas.openxmlformats.org/officeDocument/2006/relationships/hyperlink" Target="https://login.consultant.ru/link/?req=doc&amp;base=LAW&amp;n=504361&amp;dst=100094" TargetMode="External"/><Relationship Id="rId27" Type="http://schemas.openxmlformats.org/officeDocument/2006/relationships/hyperlink" Target="https://login.consultant.ru/link/?req=doc&amp;base=LAW&amp;n=504361&amp;dst=100099" TargetMode="External"/><Relationship Id="rId30" Type="http://schemas.openxmlformats.org/officeDocument/2006/relationships/hyperlink" Target="https://login.consultant.ru/link/?req=doc&amp;base=LAW&amp;n=504361&amp;dst=100112" TargetMode="External"/><Relationship Id="rId35" Type="http://schemas.openxmlformats.org/officeDocument/2006/relationships/hyperlink" Target="https://login.consultant.ru/link/?req=doc&amp;base=LAW&amp;n=184808&amp;dst=100108" TargetMode="External"/><Relationship Id="rId43" Type="http://schemas.openxmlformats.org/officeDocument/2006/relationships/hyperlink" Target="https://login.consultant.ru/link/?req=doc&amp;base=LAW&amp;n=184808&amp;dst=100112" TargetMode="External"/><Relationship Id="rId48" Type="http://schemas.openxmlformats.org/officeDocument/2006/relationships/hyperlink" Target="https://login.consultant.ru/link/?req=doc&amp;base=LAW&amp;n=511253&amp;dst=100803" TargetMode="External"/><Relationship Id="rId8" Type="http://schemas.openxmlformats.org/officeDocument/2006/relationships/hyperlink" Target="https://login.consultant.ru/link/?req=doc&amp;base=LAW&amp;n=398012&amp;dst=101262"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7204</Words>
  <Characters>41063</Characters>
  <Application>Microsoft Office Word</Application>
  <DocSecurity>0</DocSecurity>
  <Lines>342</Lines>
  <Paragraphs>96</Paragraphs>
  <ScaleCrop>false</ScaleCrop>
  <Company/>
  <LinksUpToDate>false</LinksUpToDate>
  <CharactersWithSpaces>48171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Шидловская Татьяна Владимировна</dc:creator>
  <cp:lastModifiedBy>Шидловская Татьяна Владимировна</cp:lastModifiedBy>
  <cp:revision>1</cp:revision>
  <dcterms:created xsi:type="dcterms:W3CDTF">2025-09-02T11:51:00Z</dcterms:created>
  <dcterms:modified xsi:type="dcterms:W3CDTF">2025-09-02T11:51:00Z</dcterms:modified>
</cp:coreProperties>
</file>